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EF" w:rsidRPr="003C445F" w:rsidRDefault="003C445F" w:rsidP="009440EF">
      <w:pPr>
        <w:spacing w:line="288" w:lineRule="auto"/>
        <w:jc w:val="both"/>
        <w:rPr>
          <w:b/>
          <w:sz w:val="24"/>
          <w:szCs w:val="24"/>
          <w:u w:val="single"/>
        </w:rPr>
      </w:pPr>
      <w:r w:rsidRPr="003C445F">
        <w:rPr>
          <w:b/>
          <w:sz w:val="24"/>
          <w:szCs w:val="24"/>
          <w:u w:val="single"/>
        </w:rPr>
        <w:t xml:space="preserve">AKTUALIZACE: </w:t>
      </w:r>
      <w:r w:rsidR="009440EF" w:rsidRPr="003C445F">
        <w:rPr>
          <w:b/>
          <w:sz w:val="24"/>
          <w:szCs w:val="24"/>
          <w:u w:val="single"/>
        </w:rPr>
        <w:t xml:space="preserve">Souhrnný </w:t>
      </w:r>
      <w:r w:rsidR="00E61231" w:rsidRPr="003C445F">
        <w:rPr>
          <w:b/>
          <w:sz w:val="24"/>
          <w:szCs w:val="24"/>
          <w:u w:val="single"/>
        </w:rPr>
        <w:t>R</w:t>
      </w:r>
      <w:r w:rsidR="009440EF" w:rsidRPr="003C445F">
        <w:rPr>
          <w:b/>
          <w:sz w:val="24"/>
          <w:szCs w:val="24"/>
          <w:u w:val="single"/>
        </w:rPr>
        <w:t>ámec pro investice do infrastruktury</w:t>
      </w:r>
      <w:r w:rsidRPr="003C445F">
        <w:rPr>
          <w:b/>
          <w:sz w:val="24"/>
          <w:szCs w:val="24"/>
          <w:u w:val="single"/>
        </w:rPr>
        <w:t xml:space="preserve"> – důvodová zpráva </w:t>
      </w:r>
    </w:p>
    <w:p w:rsidR="003C445F" w:rsidRPr="009440EF" w:rsidRDefault="003C445F" w:rsidP="009440EF">
      <w:pPr>
        <w:spacing w:line="288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93C29" w:rsidRDefault="009440EF" w:rsidP="00293C29">
      <w:pPr>
        <w:spacing w:line="288" w:lineRule="auto"/>
        <w:jc w:val="both"/>
        <w:rPr>
          <w:sz w:val="24"/>
          <w:szCs w:val="24"/>
        </w:rPr>
      </w:pPr>
      <w:r w:rsidRPr="0091263D">
        <w:rPr>
          <w:sz w:val="24"/>
          <w:szCs w:val="24"/>
        </w:rPr>
        <w:t xml:space="preserve">Souhrnný Rámec představuje seznam prioritních investičních projektových záměrů </w:t>
      </w:r>
      <w:r w:rsidR="009975FF">
        <w:rPr>
          <w:sz w:val="24"/>
          <w:szCs w:val="24"/>
        </w:rPr>
        <w:t>vzdělávacích subjektů</w:t>
      </w:r>
      <w:r w:rsidRPr="0091263D">
        <w:rPr>
          <w:sz w:val="24"/>
          <w:szCs w:val="24"/>
        </w:rPr>
        <w:t xml:space="preserve"> působících na území Královéhradeckého kraje, které plánují financovat prostřednictvím dotačních prostředků Integrovaného regionálního operačního programu, specifického cíle 2.4</w:t>
      </w:r>
      <w:r w:rsidR="00362975">
        <w:rPr>
          <w:sz w:val="24"/>
          <w:szCs w:val="24"/>
        </w:rPr>
        <w:t xml:space="preserve">. </w:t>
      </w:r>
      <w:r w:rsidR="009975FF">
        <w:rPr>
          <w:sz w:val="24"/>
          <w:szCs w:val="24"/>
        </w:rPr>
        <w:t>Aktuálně platný</w:t>
      </w:r>
      <w:r w:rsidR="00362975">
        <w:rPr>
          <w:sz w:val="24"/>
          <w:szCs w:val="24"/>
        </w:rPr>
        <w:t xml:space="preserve"> Rámec byl schválen Regionální stálou konferencí na</w:t>
      </w:r>
      <w:r w:rsidR="00293C29">
        <w:rPr>
          <w:sz w:val="24"/>
          <w:szCs w:val="24"/>
        </w:rPr>
        <w:t> </w:t>
      </w:r>
      <w:r w:rsidR="00362975">
        <w:rPr>
          <w:sz w:val="24"/>
          <w:szCs w:val="24"/>
        </w:rPr>
        <w:t>jednání v červnu 2016.</w:t>
      </w:r>
      <w:r w:rsidR="00293C29" w:rsidRPr="00293C29">
        <w:rPr>
          <w:sz w:val="24"/>
          <w:szCs w:val="24"/>
        </w:rPr>
        <w:t xml:space="preserve"> </w:t>
      </w:r>
      <w:r w:rsidR="00293C29">
        <w:rPr>
          <w:sz w:val="24"/>
          <w:szCs w:val="24"/>
        </w:rPr>
        <w:t>Po půl roce je umožněna jeho aktualizace</w:t>
      </w:r>
      <w:r w:rsidR="00280B17">
        <w:rPr>
          <w:sz w:val="24"/>
          <w:szCs w:val="24"/>
        </w:rPr>
        <w:t xml:space="preserve"> přidáním nových záměrů, případně úpravou stávajících, které ještě nebyly podány</w:t>
      </w:r>
      <w:r w:rsidR="00293C29">
        <w:rPr>
          <w:sz w:val="24"/>
          <w:szCs w:val="24"/>
        </w:rPr>
        <w:t>.</w:t>
      </w:r>
      <w:r w:rsidR="00280B17">
        <w:rPr>
          <w:sz w:val="24"/>
          <w:szCs w:val="24"/>
        </w:rPr>
        <w:t xml:space="preserve"> Ze schváleného Souhrnného rámce nelze žádné projektové záměry odebrat.</w:t>
      </w:r>
    </w:p>
    <w:p w:rsidR="009440EF" w:rsidRDefault="00754155" w:rsidP="0091263D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listopadu 2016 vyhlásil řídicí orgán IROP výzvy č. 56 </w:t>
      </w:r>
      <w:r w:rsidR="0091263D" w:rsidRPr="0091263D">
        <w:rPr>
          <w:sz w:val="24"/>
          <w:szCs w:val="24"/>
        </w:rPr>
        <w:t xml:space="preserve">Infrastruktura pro zájmové, neformální a celoživotní vzdělávání </w:t>
      </w:r>
      <w:r>
        <w:rPr>
          <w:sz w:val="24"/>
          <w:szCs w:val="24"/>
        </w:rPr>
        <w:t xml:space="preserve">a </w:t>
      </w:r>
      <w:r w:rsidR="0091263D">
        <w:rPr>
          <w:sz w:val="24"/>
          <w:szCs w:val="24"/>
        </w:rPr>
        <w:t xml:space="preserve">č. 57 </w:t>
      </w:r>
      <w:r w:rsidR="0091263D" w:rsidRPr="0091263D">
        <w:rPr>
          <w:sz w:val="24"/>
          <w:szCs w:val="24"/>
        </w:rPr>
        <w:t>Infrastruktura pro zájmové, neformální a celoživotní vzdělávání (SVL)</w:t>
      </w:r>
      <w:r w:rsidR="0091263D">
        <w:rPr>
          <w:sz w:val="24"/>
          <w:szCs w:val="24"/>
        </w:rPr>
        <w:t>.</w:t>
      </w:r>
      <w:r w:rsidR="009440EF">
        <w:rPr>
          <w:sz w:val="24"/>
          <w:szCs w:val="24"/>
        </w:rPr>
        <w:t xml:space="preserve"> </w:t>
      </w:r>
      <w:r w:rsidR="009440EF" w:rsidRPr="0091263D">
        <w:rPr>
          <w:sz w:val="24"/>
          <w:szCs w:val="24"/>
        </w:rPr>
        <w:t>Jedním z kritérií přijatelnosti obou výzev je soulad projektového záměru s Krajským akčním plánem vzdělávání, respektive soulad se Souhrnným Rámcem</w:t>
      </w:r>
      <w:r w:rsidR="009D40AC">
        <w:rPr>
          <w:sz w:val="24"/>
          <w:szCs w:val="24"/>
        </w:rPr>
        <w:t>, který je jeho přílohou</w:t>
      </w:r>
      <w:r w:rsidR="009440EF" w:rsidRPr="0091263D">
        <w:rPr>
          <w:sz w:val="24"/>
          <w:szCs w:val="24"/>
        </w:rPr>
        <w:t>. V praxi to znamená, že projektové záměry, které žadatel chce podat do těchto výzev, musí být jmenovitě uvedeny v tomto Souhrnném Rámci včetně finančního odhadu celkových nákladů projektového záměru.</w:t>
      </w:r>
    </w:p>
    <w:p w:rsidR="009440EF" w:rsidRDefault="009440EF" w:rsidP="009440EF">
      <w:pPr>
        <w:spacing w:line="288" w:lineRule="auto"/>
        <w:jc w:val="both"/>
        <w:rPr>
          <w:sz w:val="24"/>
          <w:szCs w:val="24"/>
        </w:rPr>
      </w:pPr>
      <w:r w:rsidRPr="0091263D">
        <w:rPr>
          <w:sz w:val="24"/>
          <w:szCs w:val="24"/>
        </w:rPr>
        <w:t xml:space="preserve">Souhrnný </w:t>
      </w:r>
      <w:r w:rsidR="00492DAA" w:rsidRPr="0091263D">
        <w:rPr>
          <w:sz w:val="24"/>
          <w:szCs w:val="24"/>
        </w:rPr>
        <w:t>R</w:t>
      </w:r>
      <w:r w:rsidRPr="0091263D">
        <w:rPr>
          <w:sz w:val="24"/>
          <w:szCs w:val="24"/>
        </w:rPr>
        <w:t xml:space="preserve">ámec obsahuje následující informace o projektovém záměru: identifikace nositele, </w:t>
      </w:r>
      <w:r w:rsidR="002F57B6" w:rsidRPr="0091263D">
        <w:rPr>
          <w:sz w:val="24"/>
          <w:szCs w:val="24"/>
        </w:rPr>
        <w:t xml:space="preserve">název a </w:t>
      </w:r>
      <w:r w:rsidRPr="0091263D">
        <w:rPr>
          <w:sz w:val="24"/>
          <w:szCs w:val="24"/>
        </w:rPr>
        <w:t>stručný obsah projektového záměru, plánované výdaje, termín realizace a vazbu projektového záměru na klíčové kompetence žáků podporované výzvou.</w:t>
      </w:r>
    </w:p>
    <w:p w:rsidR="0091263D" w:rsidRPr="0091263D" w:rsidRDefault="00362975" w:rsidP="009440EF">
      <w:pPr>
        <w:spacing w:line="288" w:lineRule="auto"/>
        <w:jc w:val="both"/>
        <w:rPr>
          <w:sz w:val="24"/>
          <w:szCs w:val="24"/>
        </w:rPr>
      </w:pPr>
      <w:r w:rsidRPr="0091263D">
        <w:rPr>
          <w:sz w:val="24"/>
          <w:szCs w:val="24"/>
        </w:rPr>
        <w:t xml:space="preserve">Při </w:t>
      </w:r>
      <w:r w:rsidR="0091263D" w:rsidRPr="0091263D">
        <w:rPr>
          <w:sz w:val="24"/>
          <w:szCs w:val="24"/>
        </w:rPr>
        <w:t>aktualizaci</w:t>
      </w:r>
      <w:r w:rsidRPr="0091263D">
        <w:rPr>
          <w:sz w:val="24"/>
          <w:szCs w:val="24"/>
        </w:rPr>
        <w:t xml:space="preserve"> dílčích Rámců za jednotlivé zřizovatele </w:t>
      </w:r>
      <w:r w:rsidR="0091263D" w:rsidRPr="0091263D">
        <w:rPr>
          <w:sz w:val="24"/>
          <w:szCs w:val="24"/>
        </w:rPr>
        <w:t>oslovil realizační tým KAP</w:t>
      </w:r>
      <w:r w:rsidR="00554769">
        <w:rPr>
          <w:sz w:val="24"/>
          <w:szCs w:val="24"/>
        </w:rPr>
        <w:t xml:space="preserve">, ve spolupráci </w:t>
      </w:r>
      <w:r w:rsidR="00554769" w:rsidRPr="00DD5760">
        <w:rPr>
          <w:sz w:val="24"/>
          <w:szCs w:val="24"/>
        </w:rPr>
        <w:t>s Centrem investic, rozvoje a inovací</w:t>
      </w:r>
      <w:r w:rsidR="00F17BB6" w:rsidRPr="00DD5760">
        <w:rPr>
          <w:sz w:val="24"/>
          <w:szCs w:val="24"/>
        </w:rPr>
        <w:t xml:space="preserve"> jako sekretariáte</w:t>
      </w:r>
      <w:r w:rsidR="00A23A6B" w:rsidRPr="00DD5760">
        <w:rPr>
          <w:sz w:val="24"/>
          <w:szCs w:val="24"/>
        </w:rPr>
        <w:t>m</w:t>
      </w:r>
      <w:r w:rsidR="00F17BB6" w:rsidRPr="00DD5760">
        <w:rPr>
          <w:sz w:val="24"/>
          <w:szCs w:val="24"/>
        </w:rPr>
        <w:t xml:space="preserve"> RSK KHK</w:t>
      </w:r>
      <w:r w:rsidR="00554769" w:rsidRPr="00DD5760">
        <w:rPr>
          <w:sz w:val="24"/>
          <w:szCs w:val="24"/>
        </w:rPr>
        <w:t>,</w:t>
      </w:r>
      <w:r w:rsidR="0091263D" w:rsidRPr="00DD5760">
        <w:rPr>
          <w:sz w:val="24"/>
          <w:szCs w:val="24"/>
        </w:rPr>
        <w:t xml:space="preserve"> </w:t>
      </w:r>
      <w:r w:rsidR="00F56384" w:rsidRPr="00DD5760">
        <w:rPr>
          <w:sz w:val="24"/>
          <w:szCs w:val="24"/>
        </w:rPr>
        <w:t xml:space="preserve">potencionální </w:t>
      </w:r>
      <w:r w:rsidR="0091263D" w:rsidRPr="00DD5760">
        <w:rPr>
          <w:sz w:val="24"/>
          <w:szCs w:val="24"/>
        </w:rPr>
        <w:t xml:space="preserve">žadatele </w:t>
      </w:r>
      <w:r w:rsidR="0091263D">
        <w:rPr>
          <w:sz w:val="24"/>
          <w:szCs w:val="24"/>
        </w:rPr>
        <w:t xml:space="preserve">formou dotazníkového šetření </w:t>
      </w:r>
      <w:r w:rsidR="00C74B3D">
        <w:rPr>
          <w:sz w:val="24"/>
          <w:szCs w:val="24"/>
        </w:rPr>
        <w:t>a </w:t>
      </w:r>
      <w:r w:rsidR="0091263D">
        <w:rPr>
          <w:sz w:val="24"/>
          <w:szCs w:val="24"/>
        </w:rPr>
        <w:t>ti,</w:t>
      </w:r>
      <w:r w:rsidR="0091263D" w:rsidRPr="0091263D">
        <w:rPr>
          <w:sz w:val="24"/>
          <w:szCs w:val="24"/>
        </w:rPr>
        <w:t xml:space="preserve"> </w:t>
      </w:r>
      <w:r w:rsidR="0091263D">
        <w:rPr>
          <w:sz w:val="24"/>
          <w:szCs w:val="24"/>
        </w:rPr>
        <w:t xml:space="preserve">kteří projevili svůj zájem o realizaci investičního projektu, byli vyzváni ke zpracování připravených projektových </w:t>
      </w:r>
      <w:proofErr w:type="spellStart"/>
      <w:r w:rsidR="0091263D">
        <w:rPr>
          <w:sz w:val="24"/>
          <w:szCs w:val="24"/>
        </w:rPr>
        <w:t>fiší</w:t>
      </w:r>
      <w:proofErr w:type="spellEnd"/>
      <w:r w:rsidR="0091263D">
        <w:rPr>
          <w:sz w:val="24"/>
          <w:szCs w:val="24"/>
        </w:rPr>
        <w:t>.</w:t>
      </w:r>
    </w:p>
    <w:p w:rsidR="009440EF" w:rsidRDefault="009440EF" w:rsidP="009440E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ohledem na alokaci obou vyhlášených výzev IROP byli zřizovatelé instruo</w:t>
      </w:r>
      <w:r w:rsidR="00DD5760">
        <w:rPr>
          <w:sz w:val="24"/>
          <w:szCs w:val="24"/>
        </w:rPr>
        <w:t xml:space="preserve">váni, aby provedli </w:t>
      </w:r>
      <w:proofErr w:type="spellStart"/>
      <w:r w:rsidR="00DD5760">
        <w:rPr>
          <w:sz w:val="24"/>
          <w:szCs w:val="24"/>
        </w:rPr>
        <w:t>prioritizaci</w:t>
      </w:r>
      <w:proofErr w:type="spellEnd"/>
      <w:r w:rsidR="00DD5760">
        <w:rPr>
          <w:sz w:val="24"/>
          <w:szCs w:val="24"/>
        </w:rPr>
        <w:t xml:space="preserve"> </w:t>
      </w:r>
      <w:r>
        <w:rPr>
          <w:sz w:val="24"/>
          <w:szCs w:val="24"/>
        </w:rPr>
        <w:t>všech zvažovaných záměrů a do Rámce zasílali pouze projektové záměry, které jsou v</w:t>
      </w:r>
      <w:r w:rsidR="00492DAA">
        <w:rPr>
          <w:sz w:val="24"/>
          <w:szCs w:val="24"/>
        </w:rPr>
        <w:t> </w:t>
      </w:r>
      <w:r>
        <w:rPr>
          <w:sz w:val="24"/>
          <w:szCs w:val="24"/>
        </w:rPr>
        <w:t>souladu s podmínkami stanovenými IROP, řeší naléhavou potřebu zřizovatele, je zde zajištěna dostatečná připravenost a finanční prostředky nutné k předfinancování a</w:t>
      </w:r>
      <w:r w:rsidR="0091263D">
        <w:rPr>
          <w:sz w:val="24"/>
          <w:szCs w:val="24"/>
        </w:rPr>
        <w:t> </w:t>
      </w:r>
      <w:r>
        <w:rPr>
          <w:sz w:val="24"/>
          <w:szCs w:val="24"/>
        </w:rPr>
        <w:t>spolufinancování případného projektu.</w:t>
      </w:r>
    </w:p>
    <w:p w:rsidR="0091263D" w:rsidRDefault="001C2169" w:rsidP="009440E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Předložené investiční záměry jednotlivých zřizovatelů jsou zapracovány do dílčích Rámců, aktualizované údaje jsou vyznačeny žlutě. Ostatní údaje se neměnily.</w:t>
      </w:r>
    </w:p>
    <w:p w:rsidR="00313D18" w:rsidRPr="00E07117" w:rsidRDefault="00554769" w:rsidP="00E07117">
      <w:pPr>
        <w:spacing w:line="288" w:lineRule="auto"/>
        <w:jc w:val="both"/>
        <w:rPr>
          <w:sz w:val="24"/>
          <w:szCs w:val="24"/>
        </w:rPr>
      </w:pPr>
      <w:r w:rsidRPr="00E07117">
        <w:rPr>
          <w:sz w:val="24"/>
          <w:szCs w:val="24"/>
        </w:rPr>
        <w:t xml:space="preserve">Za krajem zřizované VOŠ a SŠ bylo předloženo </w:t>
      </w:r>
      <w:r w:rsidR="00C141C8" w:rsidRPr="00E07117">
        <w:rPr>
          <w:sz w:val="24"/>
          <w:szCs w:val="24"/>
        </w:rPr>
        <w:t xml:space="preserve">celkem </w:t>
      </w:r>
      <w:r w:rsidRPr="00E07117">
        <w:rPr>
          <w:sz w:val="24"/>
          <w:szCs w:val="24"/>
        </w:rPr>
        <w:t>7 projektových záměrů, z nichž projektový záměr Vyšší odborné školy zdravotnické a Střední zdravotnické školy, Hradec Králové, Komenského 234 (Rekonstrukce suterénu Domova mládeže) a projektový záměr Gymnázi</w:t>
      </w:r>
      <w:r w:rsidR="00313D18" w:rsidRPr="00E07117">
        <w:rPr>
          <w:sz w:val="24"/>
          <w:szCs w:val="24"/>
        </w:rPr>
        <w:t>a</w:t>
      </w:r>
      <w:r w:rsidRPr="00E07117">
        <w:rPr>
          <w:sz w:val="24"/>
          <w:szCs w:val="24"/>
        </w:rPr>
        <w:t>, Broumov, Hradební 218</w:t>
      </w:r>
      <w:r w:rsidR="00313D18" w:rsidRPr="00E07117">
        <w:rPr>
          <w:sz w:val="24"/>
          <w:szCs w:val="24"/>
        </w:rPr>
        <w:t xml:space="preserve"> (Studentský klub ve sklepě) byl pro nesoulad s podmínkami IROP a z časových důvodů stažen žadateli. Dále je za soukromé zřizovatele návrh na doplnění Rámce o projektový záměr subjektu ACADEMIA MERCURII soukromá střední škola, s.r.o. (Studovna a knihovna pro žáky) a projektový záměr společnosti SMAR HK, s. r. o. (Věda v pohybu – vzdělávací centrum). </w:t>
      </w:r>
    </w:p>
    <w:p w:rsidR="001C2169" w:rsidRDefault="00313D18" w:rsidP="009440EF">
      <w:pPr>
        <w:spacing w:line="288" w:lineRule="auto"/>
        <w:jc w:val="both"/>
        <w:rPr>
          <w:sz w:val="24"/>
          <w:szCs w:val="24"/>
        </w:rPr>
      </w:pPr>
      <w:r w:rsidRPr="00E07117">
        <w:rPr>
          <w:sz w:val="24"/>
          <w:szCs w:val="24"/>
        </w:rPr>
        <w:t xml:space="preserve">V dílčím Rámci za zřizovatele „obec“ je uveden projektový záměr Městského gymnázia a střední odborné školy Úpice (Revitalizace školního dvora), který však nesplňuje podmínky </w:t>
      </w:r>
      <w:r w:rsidRPr="00E07117">
        <w:rPr>
          <w:sz w:val="24"/>
          <w:szCs w:val="24"/>
        </w:rPr>
        <w:lastRenderedPageBreak/>
        <w:t xml:space="preserve">výše uvedených výzev IROP a není ani v souladu s prioritami Krajského akčního plánu rozvoje vzdělávání, proto jej navrhujeme nezahrnout do aktualizace </w:t>
      </w:r>
      <w:r w:rsidR="00C141C8" w:rsidRPr="00E07117">
        <w:rPr>
          <w:sz w:val="24"/>
          <w:szCs w:val="24"/>
        </w:rPr>
        <w:t>Souhrnného Rámce pro investice do infrastruktury</w:t>
      </w:r>
      <w:r w:rsidRPr="00E07117">
        <w:rPr>
          <w:sz w:val="24"/>
          <w:szCs w:val="24"/>
        </w:rPr>
        <w:t>.</w:t>
      </w:r>
    </w:p>
    <w:p w:rsidR="0091263D" w:rsidRDefault="0091263D" w:rsidP="009440E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Připravované výzvy </w:t>
      </w:r>
      <w:r w:rsidRPr="001C2169">
        <w:rPr>
          <w:sz w:val="24"/>
          <w:szCs w:val="24"/>
        </w:rPr>
        <w:t>č. 84 „Infrastruktura středních škol a vyšších odborných škol II.“ a č. 86 „Infrastruktura středních škol a vyšších odborných škol (SVL) II.“</w:t>
      </w:r>
      <w:r w:rsidR="001C2169" w:rsidRPr="001C2169">
        <w:rPr>
          <w:sz w:val="24"/>
          <w:szCs w:val="24"/>
        </w:rPr>
        <w:t xml:space="preserve"> byly řídicím orgánem IROP zrušeny z důvodu značného převisu kvalitních projektů ve výzvách v těchto oblastech, které byly ukončeny v roce 2016. Původně plánované prostředky budou plně využity na podporu projektů z výzev v roce 2016, které splní podmínky hodnocení. </w:t>
      </w:r>
      <w:r w:rsidR="00757E7D">
        <w:rPr>
          <w:sz w:val="24"/>
          <w:szCs w:val="24"/>
        </w:rPr>
        <w:t>Proto nebudou z</w:t>
      </w:r>
      <w:r w:rsidR="001C2169" w:rsidRPr="001C2169">
        <w:rPr>
          <w:sz w:val="24"/>
          <w:szCs w:val="24"/>
        </w:rPr>
        <w:t>áměry zaslané žadateli spadající do těchto výzev</w:t>
      </w:r>
      <w:r w:rsidR="00757E7D">
        <w:rPr>
          <w:sz w:val="24"/>
          <w:szCs w:val="24"/>
        </w:rPr>
        <w:t xml:space="preserve"> předmětem nynější aktualizace,</w:t>
      </w:r>
      <w:r w:rsidR="001C2169" w:rsidRPr="001C2169">
        <w:rPr>
          <w:sz w:val="24"/>
          <w:szCs w:val="24"/>
        </w:rPr>
        <w:t xml:space="preserve"> bude možné </w:t>
      </w:r>
      <w:r w:rsidR="00757E7D">
        <w:rPr>
          <w:sz w:val="24"/>
          <w:szCs w:val="24"/>
        </w:rPr>
        <w:t>je zařadit do </w:t>
      </w:r>
      <w:r w:rsidR="001C2169" w:rsidRPr="001C2169">
        <w:rPr>
          <w:sz w:val="24"/>
          <w:szCs w:val="24"/>
        </w:rPr>
        <w:t>některé z dalších aktualizací Rámce v závislosti na dalších změnách harmonogramu výzev IROP.</w:t>
      </w:r>
    </w:p>
    <w:p w:rsidR="008C0F11" w:rsidRPr="00DD5760" w:rsidRDefault="009440EF" w:rsidP="009440EF">
      <w:pPr>
        <w:spacing w:line="288" w:lineRule="auto"/>
        <w:jc w:val="both"/>
        <w:rPr>
          <w:sz w:val="24"/>
          <w:szCs w:val="24"/>
        </w:rPr>
      </w:pPr>
      <w:r w:rsidRPr="00DD5760">
        <w:rPr>
          <w:sz w:val="24"/>
          <w:szCs w:val="24"/>
        </w:rPr>
        <w:t>Podle pravidel projektu Krajský akční plán rozvoje vz</w:t>
      </w:r>
      <w:r w:rsidR="00492DAA" w:rsidRPr="00DD5760">
        <w:rPr>
          <w:sz w:val="24"/>
          <w:szCs w:val="24"/>
        </w:rPr>
        <w:t>dělávání byl Rámec projednán na </w:t>
      </w:r>
      <w:proofErr w:type="spellStart"/>
      <w:r w:rsidRPr="00DD5760">
        <w:rPr>
          <w:sz w:val="24"/>
          <w:szCs w:val="24"/>
        </w:rPr>
        <w:t>minitýmu</w:t>
      </w:r>
      <w:proofErr w:type="spellEnd"/>
      <w:r w:rsidRPr="00DD5760">
        <w:rPr>
          <w:sz w:val="24"/>
          <w:szCs w:val="24"/>
        </w:rPr>
        <w:t xml:space="preserve"> pro Polytechnické vzdělávání dne </w:t>
      </w:r>
      <w:r w:rsidR="00293C29" w:rsidRPr="00DD5760">
        <w:rPr>
          <w:sz w:val="24"/>
          <w:szCs w:val="24"/>
        </w:rPr>
        <w:t>9. 1. 2017</w:t>
      </w:r>
      <w:r w:rsidR="008C0F11" w:rsidRPr="00DD5760">
        <w:rPr>
          <w:sz w:val="24"/>
          <w:szCs w:val="24"/>
        </w:rPr>
        <w:t xml:space="preserve"> a dne 24. 1. 2017 na Pracovní skupině vzdělávání.</w:t>
      </w:r>
    </w:p>
    <w:p w:rsidR="00FE2E99" w:rsidRPr="00DD5760" w:rsidRDefault="008B7418" w:rsidP="009440EF">
      <w:pPr>
        <w:spacing w:line="288" w:lineRule="auto"/>
        <w:jc w:val="both"/>
        <w:rPr>
          <w:sz w:val="24"/>
          <w:szCs w:val="24"/>
        </w:rPr>
      </w:pPr>
      <w:r w:rsidRPr="00DD5760">
        <w:rPr>
          <w:b/>
          <w:sz w:val="24"/>
          <w:szCs w:val="24"/>
        </w:rPr>
        <w:t xml:space="preserve">Pracovní skupina se po projednání jednotlivých projektových záměrů konsenzuálně </w:t>
      </w:r>
      <w:r w:rsidR="00FE2E99" w:rsidRPr="00DD5760">
        <w:rPr>
          <w:b/>
          <w:sz w:val="24"/>
          <w:szCs w:val="24"/>
        </w:rPr>
        <w:t>usnesla</w:t>
      </w:r>
      <w:r w:rsidRPr="00DD5760">
        <w:rPr>
          <w:b/>
          <w:sz w:val="24"/>
          <w:szCs w:val="24"/>
        </w:rPr>
        <w:t xml:space="preserve">, že Regionální stálé konferenci doporučuje do </w:t>
      </w:r>
      <w:r w:rsidR="00DA2A1E" w:rsidRPr="00DD5760">
        <w:rPr>
          <w:b/>
          <w:i/>
          <w:sz w:val="24"/>
          <w:szCs w:val="24"/>
        </w:rPr>
        <w:t>Souhrnného Rámce pro investice do infrastruktury</w:t>
      </w:r>
      <w:r w:rsidR="00DA2A1E" w:rsidRPr="00DD5760">
        <w:rPr>
          <w:b/>
          <w:sz w:val="24"/>
          <w:szCs w:val="24"/>
        </w:rPr>
        <w:t xml:space="preserve"> zařadit všechny prezentované projektové záměry, </w:t>
      </w:r>
      <w:r w:rsidR="00DA2A1E" w:rsidRPr="00DD5760">
        <w:rPr>
          <w:b/>
          <w:sz w:val="24"/>
          <w:szCs w:val="24"/>
          <w:u w:val="single"/>
        </w:rPr>
        <w:t>vyjma záměru Městského gymnázia a střední odborné školy Úpice (Revitalizace školního dvora) na základě argumentů již výše uvedených a projektového záměru subjektu SMAR HK, s.r.o. (Věda v pohybu)</w:t>
      </w:r>
      <w:r w:rsidR="00DA2A1E" w:rsidRPr="00DD5760">
        <w:rPr>
          <w:sz w:val="24"/>
          <w:szCs w:val="24"/>
        </w:rPr>
        <w:t xml:space="preserve"> a to zejména z důvodu, že </w:t>
      </w:r>
      <w:r w:rsidR="001F2E49" w:rsidRPr="00DD5760">
        <w:rPr>
          <w:sz w:val="24"/>
          <w:szCs w:val="24"/>
        </w:rPr>
        <w:t>členům pracovní skupiny není znám rozsah a historie aktivit této společnosti v oblasti vzdělávání. Ze strany zástupce magistrátu města Hradce Králové rovněž zazněla připomínka</w:t>
      </w:r>
      <w:r w:rsidR="00C141C8" w:rsidRPr="00DD5760">
        <w:rPr>
          <w:sz w:val="24"/>
          <w:szCs w:val="24"/>
        </w:rPr>
        <w:t xml:space="preserve">, </w:t>
      </w:r>
      <w:r w:rsidR="001F2E49" w:rsidRPr="00DD5760">
        <w:rPr>
          <w:sz w:val="24"/>
          <w:szCs w:val="24"/>
        </w:rPr>
        <w:t xml:space="preserve">že </w:t>
      </w:r>
      <w:r w:rsidR="00FE2E99" w:rsidRPr="00DD5760">
        <w:rPr>
          <w:sz w:val="24"/>
          <w:szCs w:val="24"/>
        </w:rPr>
        <w:t xml:space="preserve">z hlediska územní dimenze </w:t>
      </w:r>
      <w:r w:rsidR="001F2E49" w:rsidRPr="00DD5760">
        <w:rPr>
          <w:sz w:val="24"/>
          <w:szCs w:val="24"/>
        </w:rPr>
        <w:t>by mohlo jít o projekt s podobným věcným zaměřením a stejnou cílovou skupinou jako záměr Statutárního města Hradce Králové (</w:t>
      </w:r>
      <w:r w:rsidR="00FE2E99" w:rsidRPr="00DD5760">
        <w:rPr>
          <w:sz w:val="24"/>
          <w:szCs w:val="24"/>
        </w:rPr>
        <w:t xml:space="preserve">Polytechnické centrum: Lidské tělo – dokonalý stroj), který byl do Souhrnného rámce zařazen v červnu 2016 a který je strategickým projektem i v rámci ITI Hradecko-pardubické aglomerace. </w:t>
      </w:r>
    </w:p>
    <w:p w:rsidR="00FE2E99" w:rsidRDefault="00FE2E99" w:rsidP="009440E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výše uvedených důvodů </w:t>
      </w:r>
      <w:r w:rsidRPr="00FE2E99">
        <w:rPr>
          <w:b/>
          <w:sz w:val="24"/>
          <w:szCs w:val="24"/>
          <w:u w:val="single"/>
        </w:rPr>
        <w:t xml:space="preserve">Pracovní skupina Vzdělávání nedoporučuje záměry </w:t>
      </w:r>
      <w:r w:rsidRPr="00FE2E99">
        <w:rPr>
          <w:b/>
          <w:i/>
          <w:sz w:val="24"/>
          <w:szCs w:val="24"/>
          <w:u w:val="single"/>
        </w:rPr>
        <w:t>Městského gymnázia a střední odborné školy Úpice</w:t>
      </w:r>
      <w:r w:rsidRPr="00FE2E99">
        <w:rPr>
          <w:b/>
          <w:sz w:val="24"/>
          <w:szCs w:val="24"/>
          <w:u w:val="single"/>
        </w:rPr>
        <w:t xml:space="preserve"> a společnosti </w:t>
      </w:r>
      <w:r w:rsidRPr="00FE2E99">
        <w:rPr>
          <w:b/>
          <w:i/>
          <w:sz w:val="24"/>
          <w:szCs w:val="24"/>
          <w:u w:val="single"/>
        </w:rPr>
        <w:t>SMAR HK, s.r.o.</w:t>
      </w:r>
      <w:r w:rsidRPr="00FE2E99">
        <w:rPr>
          <w:b/>
          <w:sz w:val="24"/>
          <w:szCs w:val="24"/>
          <w:u w:val="single"/>
        </w:rPr>
        <w:t xml:space="preserve"> zařadit do Souhrnného Rámce pro investice do infrastruktury</w:t>
      </w:r>
      <w:r w:rsidRPr="00FE2E99">
        <w:rPr>
          <w:sz w:val="24"/>
          <w:szCs w:val="24"/>
          <w:u w:val="single"/>
        </w:rPr>
        <w:t>.</w:t>
      </w:r>
    </w:p>
    <w:p w:rsidR="003C445F" w:rsidRDefault="00FE2E99" w:rsidP="009440E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Regionální stálou konferencí schválený </w:t>
      </w:r>
      <w:r w:rsidRPr="00E07117">
        <w:rPr>
          <w:sz w:val="24"/>
          <w:szCs w:val="24"/>
        </w:rPr>
        <w:t>Souhrnný Rámec pro investice do infrastruktury</w:t>
      </w:r>
      <w:r w:rsidRPr="00C7797B">
        <w:rPr>
          <w:sz w:val="24"/>
          <w:szCs w:val="24"/>
        </w:rPr>
        <w:t xml:space="preserve"> </w:t>
      </w:r>
      <w:r w:rsidR="009440EF" w:rsidRPr="00C7797B">
        <w:rPr>
          <w:sz w:val="24"/>
          <w:szCs w:val="24"/>
        </w:rPr>
        <w:t>bude</w:t>
      </w:r>
      <w:r w:rsidR="00403E2D" w:rsidRPr="00C7797B">
        <w:rPr>
          <w:sz w:val="24"/>
          <w:szCs w:val="24"/>
        </w:rPr>
        <w:t xml:space="preserve"> po podpisu předsedy</w:t>
      </w:r>
      <w:r w:rsidR="009440EF" w:rsidRPr="00C7797B">
        <w:rPr>
          <w:sz w:val="24"/>
          <w:szCs w:val="24"/>
        </w:rPr>
        <w:t xml:space="preserve"> zaslán </w:t>
      </w:r>
      <w:r>
        <w:rPr>
          <w:sz w:val="24"/>
          <w:szCs w:val="24"/>
        </w:rPr>
        <w:t xml:space="preserve">prostřednictvím sekretariátu RSK </w:t>
      </w:r>
      <w:r w:rsidR="009440EF" w:rsidRPr="00C7797B">
        <w:rPr>
          <w:sz w:val="24"/>
          <w:szCs w:val="24"/>
        </w:rPr>
        <w:t>řídícímu orgánu IROP, který bude na základě tohoto Souhrnného Rámce posuzovat soulad projektů předkládaných do výše zmíněných výzev IROP s Kra</w:t>
      </w:r>
      <w:r w:rsidR="00FD3094" w:rsidRPr="00C7797B">
        <w:rPr>
          <w:sz w:val="24"/>
          <w:szCs w:val="24"/>
        </w:rPr>
        <w:t>jským akčním plánem vzdělávání.</w:t>
      </w:r>
    </w:p>
    <w:p w:rsidR="003C445F" w:rsidRDefault="003C445F" w:rsidP="009440EF">
      <w:pPr>
        <w:spacing w:line="288" w:lineRule="auto"/>
        <w:jc w:val="both"/>
        <w:rPr>
          <w:sz w:val="24"/>
          <w:szCs w:val="24"/>
        </w:rPr>
      </w:pPr>
    </w:p>
    <w:p w:rsidR="003B65BF" w:rsidRPr="003C445F" w:rsidRDefault="003C445F" w:rsidP="009440EF">
      <w:pPr>
        <w:spacing w:line="288" w:lineRule="auto"/>
        <w:jc w:val="both"/>
        <w:rPr>
          <w:i/>
          <w:sz w:val="24"/>
          <w:szCs w:val="24"/>
        </w:rPr>
      </w:pPr>
      <w:r w:rsidRPr="003C445F">
        <w:rPr>
          <w:i/>
          <w:sz w:val="24"/>
          <w:szCs w:val="24"/>
        </w:rPr>
        <w:t>Za KAP tým: Mgr. Pavel Kavalír</w:t>
      </w:r>
    </w:p>
    <w:sectPr w:rsidR="003B65BF" w:rsidRPr="003C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2F72"/>
    <w:multiLevelType w:val="hybridMultilevel"/>
    <w:tmpl w:val="7BEA588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5CF"/>
    <w:multiLevelType w:val="hybridMultilevel"/>
    <w:tmpl w:val="FA343E34"/>
    <w:lvl w:ilvl="0" w:tplc="50AC55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EF"/>
    <w:rsid w:val="001154C3"/>
    <w:rsid w:val="00170D85"/>
    <w:rsid w:val="001A6EAD"/>
    <w:rsid w:val="001B3210"/>
    <w:rsid w:val="001C2169"/>
    <w:rsid w:val="001D19C2"/>
    <w:rsid w:val="001D593D"/>
    <w:rsid w:val="001F2E49"/>
    <w:rsid w:val="00234B2B"/>
    <w:rsid w:val="00280B17"/>
    <w:rsid w:val="00293C29"/>
    <w:rsid w:val="002F57B6"/>
    <w:rsid w:val="003078B2"/>
    <w:rsid w:val="00313D18"/>
    <w:rsid w:val="00362975"/>
    <w:rsid w:val="003B65BF"/>
    <w:rsid w:val="003C445F"/>
    <w:rsid w:val="003D16C3"/>
    <w:rsid w:val="00403E2D"/>
    <w:rsid w:val="00445C5A"/>
    <w:rsid w:val="00451CBE"/>
    <w:rsid w:val="00492DAA"/>
    <w:rsid w:val="004C2F00"/>
    <w:rsid w:val="005012BA"/>
    <w:rsid w:val="005347E7"/>
    <w:rsid w:val="00554769"/>
    <w:rsid w:val="00587CC2"/>
    <w:rsid w:val="006A4A76"/>
    <w:rsid w:val="006B4FE3"/>
    <w:rsid w:val="00722FE1"/>
    <w:rsid w:val="00754155"/>
    <w:rsid w:val="00757E7D"/>
    <w:rsid w:val="00775822"/>
    <w:rsid w:val="007A2DE9"/>
    <w:rsid w:val="00802FCE"/>
    <w:rsid w:val="008B7418"/>
    <w:rsid w:val="008C0F11"/>
    <w:rsid w:val="0091263D"/>
    <w:rsid w:val="00927BF0"/>
    <w:rsid w:val="009440EF"/>
    <w:rsid w:val="00973302"/>
    <w:rsid w:val="009975FF"/>
    <w:rsid w:val="009D40AC"/>
    <w:rsid w:val="00A130F5"/>
    <w:rsid w:val="00A138CA"/>
    <w:rsid w:val="00A23A6B"/>
    <w:rsid w:val="00B31E60"/>
    <w:rsid w:val="00B66268"/>
    <w:rsid w:val="00BC0EBA"/>
    <w:rsid w:val="00C141C8"/>
    <w:rsid w:val="00C662C7"/>
    <w:rsid w:val="00C74B3D"/>
    <w:rsid w:val="00C7797B"/>
    <w:rsid w:val="00CB5321"/>
    <w:rsid w:val="00D616A4"/>
    <w:rsid w:val="00DA2A1E"/>
    <w:rsid w:val="00DD2FA1"/>
    <w:rsid w:val="00DD5760"/>
    <w:rsid w:val="00E07117"/>
    <w:rsid w:val="00E61231"/>
    <w:rsid w:val="00F17BB6"/>
    <w:rsid w:val="00F56384"/>
    <w:rsid w:val="00FC754D"/>
    <w:rsid w:val="00FD3094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0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4B2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91263D"/>
    <w:rPr>
      <w:color w:val="33333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D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D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7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B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BB6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B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BB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0E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34B2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91263D"/>
    <w:rPr>
      <w:color w:val="33333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D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D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7B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7B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7BB6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7B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7BB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D943-9AB5-40C3-8750-07F2586D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Hnátová Petra Ing.</dc:creator>
  <cp:lastModifiedBy>Ladislav Mlejnek</cp:lastModifiedBy>
  <cp:revision>2</cp:revision>
  <cp:lastPrinted>2017-01-16T11:05:00Z</cp:lastPrinted>
  <dcterms:created xsi:type="dcterms:W3CDTF">2017-02-01T12:18:00Z</dcterms:created>
  <dcterms:modified xsi:type="dcterms:W3CDTF">2017-02-01T12:18:00Z</dcterms:modified>
</cp:coreProperties>
</file>