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C212" w14:textId="12B86E84" w:rsidR="005811D5" w:rsidRPr="005811D5" w:rsidRDefault="005811D5" w:rsidP="005811D5">
      <w:pPr>
        <w:spacing w:after="0"/>
        <w:rPr>
          <w:rFonts w:ascii="Calibri" w:hAnsi="Calibri" w:cs="Calibri"/>
          <w:b/>
          <w:bCs/>
        </w:rPr>
      </w:pPr>
      <w:r w:rsidRPr="005811D5">
        <w:rPr>
          <w:rFonts w:ascii="Calibri" w:hAnsi="Calibri" w:cs="Calibri"/>
          <w:b/>
          <w:bCs/>
        </w:rPr>
        <w:t>Lázně 1897, s.r.o.</w:t>
      </w:r>
    </w:p>
    <w:p w14:paraId="382EA842" w14:textId="70F9B794" w:rsidR="005811D5" w:rsidRDefault="005811D5" w:rsidP="005811D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Lázně 100 </w:t>
      </w:r>
    </w:p>
    <w:p w14:paraId="36305AA2" w14:textId="0D52AFCB" w:rsidR="005811D5" w:rsidRDefault="005811D5" w:rsidP="005811D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552 11 Velichovky </w:t>
      </w:r>
    </w:p>
    <w:p w14:paraId="44A893BF" w14:textId="3F45F2C9" w:rsidR="005811D5" w:rsidRDefault="005811D5" w:rsidP="005811D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IČ: 03030997, DIČ: 03030997</w:t>
      </w:r>
    </w:p>
    <w:p w14:paraId="3BEF4F6B" w14:textId="77777777" w:rsidR="005811D5" w:rsidRDefault="005811D5" w:rsidP="005811D5">
      <w:pPr>
        <w:spacing w:after="0"/>
        <w:rPr>
          <w:rFonts w:ascii="Calibri" w:hAnsi="Calibri" w:cs="Calibri"/>
        </w:rPr>
      </w:pPr>
    </w:p>
    <w:p w14:paraId="6CC32944" w14:textId="2C8B2E30" w:rsidR="005811D5" w:rsidRDefault="005811D5" w:rsidP="005811D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Dne: 27.05.2025</w:t>
      </w:r>
    </w:p>
    <w:p w14:paraId="435A8947" w14:textId="77777777" w:rsidR="005811D5" w:rsidRDefault="005811D5" w:rsidP="005811D5">
      <w:pPr>
        <w:spacing w:after="0"/>
        <w:rPr>
          <w:rFonts w:ascii="Calibri" w:hAnsi="Calibri" w:cs="Calibri"/>
        </w:rPr>
      </w:pPr>
    </w:p>
    <w:p w14:paraId="60000C50" w14:textId="77777777" w:rsidR="005811D5" w:rsidRDefault="005811D5" w:rsidP="005811D5">
      <w:pPr>
        <w:spacing w:after="0"/>
        <w:rPr>
          <w:rFonts w:ascii="Calibri" w:hAnsi="Calibri" w:cs="Calibri"/>
        </w:rPr>
      </w:pPr>
    </w:p>
    <w:p w14:paraId="49D99EC8" w14:textId="440FB87B" w:rsidR="00303F44" w:rsidRPr="00693836" w:rsidRDefault="00303F44" w:rsidP="00303F44">
      <w:pPr>
        <w:rPr>
          <w:rFonts w:ascii="Calibri" w:hAnsi="Calibri" w:cs="Calibri"/>
        </w:rPr>
      </w:pPr>
      <w:r w:rsidRPr="00693836">
        <w:rPr>
          <w:rFonts w:ascii="Calibri" w:hAnsi="Calibri" w:cs="Calibri"/>
        </w:rPr>
        <w:t>Vážen</w:t>
      </w:r>
      <w:r w:rsidR="003B7AC6">
        <w:rPr>
          <w:rFonts w:ascii="Calibri" w:hAnsi="Calibri" w:cs="Calibri"/>
        </w:rPr>
        <w:t>í</w:t>
      </w:r>
      <w:r w:rsidRPr="00693836">
        <w:rPr>
          <w:rFonts w:ascii="Calibri" w:hAnsi="Calibri" w:cs="Calibri"/>
        </w:rPr>
        <w:t>,</w:t>
      </w:r>
    </w:p>
    <w:p w14:paraId="5C829020" w14:textId="2A251DFA" w:rsidR="00303F44" w:rsidRPr="00303F44" w:rsidRDefault="00303F44" w:rsidP="005811D5">
      <w:pPr>
        <w:spacing w:line="240" w:lineRule="auto"/>
        <w:jc w:val="both"/>
        <w:rPr>
          <w:rFonts w:ascii="Calibri" w:hAnsi="Calibri" w:cs="Calibri"/>
        </w:rPr>
      </w:pPr>
      <w:r w:rsidRPr="00693836">
        <w:rPr>
          <w:rFonts w:ascii="Calibri" w:hAnsi="Calibri" w:cs="Calibri"/>
        </w:rPr>
        <w:t>dovolujeme si Vás</w:t>
      </w:r>
      <w:r w:rsidRPr="00303F44">
        <w:rPr>
          <w:rFonts w:ascii="Calibri" w:hAnsi="Calibri" w:cs="Calibri"/>
        </w:rPr>
        <w:t xml:space="preserve"> </w:t>
      </w:r>
      <w:r w:rsidRPr="00693836">
        <w:rPr>
          <w:rFonts w:ascii="Calibri" w:hAnsi="Calibri" w:cs="Calibri"/>
        </w:rPr>
        <w:t xml:space="preserve">informovat, že Lázně </w:t>
      </w:r>
      <w:r w:rsidRPr="00303F44">
        <w:rPr>
          <w:rFonts w:ascii="Calibri" w:hAnsi="Calibri" w:cs="Calibri"/>
        </w:rPr>
        <w:t>1897, s.r.o.</w:t>
      </w:r>
      <w:r w:rsidRPr="00693836">
        <w:rPr>
          <w:rFonts w:ascii="Calibri" w:hAnsi="Calibri" w:cs="Calibri"/>
        </w:rPr>
        <w:t xml:space="preserve"> </w:t>
      </w:r>
      <w:r w:rsidRPr="00303F44">
        <w:rPr>
          <w:rFonts w:ascii="Calibri" w:hAnsi="Calibri" w:cs="Calibri"/>
        </w:rPr>
        <w:t>ve Velichovkách nasmlouvali se zdravotními pojišťovnami nově další indikace v rámci indikačního seznamu VI. nemoci nervové.</w:t>
      </w:r>
    </w:p>
    <w:p w14:paraId="7B507A81" w14:textId="284CD74C" w:rsidR="00303F44" w:rsidRDefault="005811D5" w:rsidP="005811D5">
      <w:pPr>
        <w:jc w:val="both"/>
        <w:rPr>
          <w:rFonts w:ascii="Calibri" w:hAnsi="Calibri" w:cs="Calibri"/>
        </w:rPr>
      </w:pPr>
      <w:r w:rsidRPr="00693836">
        <w:rPr>
          <w:rFonts w:ascii="Calibri" w:hAnsi="Calibri" w:cs="Calibri"/>
        </w:rPr>
        <w:t>Rádi bychom Vás tímto požádali o zvážení možnosti doporučení vhodných pacientů k lázeňské léčbě v</w:t>
      </w:r>
      <w:r>
        <w:rPr>
          <w:rFonts w:ascii="Calibri" w:hAnsi="Calibri" w:cs="Calibri"/>
        </w:rPr>
        <w:t> </w:t>
      </w:r>
      <w:r w:rsidRPr="00693836">
        <w:rPr>
          <w:rFonts w:ascii="Calibri" w:hAnsi="Calibri" w:cs="Calibri"/>
        </w:rPr>
        <w:t xml:space="preserve">našem zařízení. </w:t>
      </w:r>
      <w:r w:rsidR="00303F44" w:rsidRPr="00693836">
        <w:rPr>
          <w:rFonts w:ascii="Calibri" w:hAnsi="Calibri" w:cs="Calibri"/>
        </w:rPr>
        <w:t xml:space="preserve">Lázně Velichovky disponují zkušeným zdravotnickým týmem a moderním rehabilitačním zázemím, které umožňuje komplexní </w:t>
      </w:r>
      <w:r w:rsidR="00303F44" w:rsidRPr="00303F44">
        <w:rPr>
          <w:rFonts w:ascii="Calibri" w:hAnsi="Calibri" w:cs="Calibri"/>
        </w:rPr>
        <w:t xml:space="preserve">(KLP) i příspěvkovou lázeňskou péči (PLP) </w:t>
      </w:r>
      <w:r w:rsidR="00303F44" w:rsidRPr="00693836">
        <w:rPr>
          <w:rFonts w:ascii="Calibri" w:hAnsi="Calibri" w:cs="Calibri"/>
        </w:rPr>
        <w:t>pacientů s neurologickými onemocněními včetně individualizované fyzioterapie a dalších podpůrných metod. Věříme, že právě lázeňská péče může být vhodným doplňkem následné léčby a</w:t>
      </w:r>
      <w:r>
        <w:rPr>
          <w:rFonts w:ascii="Calibri" w:hAnsi="Calibri" w:cs="Calibri"/>
        </w:rPr>
        <w:t> </w:t>
      </w:r>
      <w:r w:rsidR="00303F44" w:rsidRPr="00693836">
        <w:rPr>
          <w:rFonts w:ascii="Calibri" w:hAnsi="Calibri" w:cs="Calibri"/>
        </w:rPr>
        <w:t>rehabilitace těchto pacientů.</w:t>
      </w:r>
    </w:p>
    <w:p w14:paraId="018E7A85" w14:textId="2EA9CEE0" w:rsidR="00303F44" w:rsidRPr="00693836" w:rsidRDefault="00303F44" w:rsidP="005811D5">
      <w:pPr>
        <w:jc w:val="both"/>
        <w:rPr>
          <w:rFonts w:ascii="Calibri" w:hAnsi="Calibri" w:cs="Calibri"/>
        </w:rPr>
      </w:pPr>
      <w:r w:rsidRPr="00693836">
        <w:rPr>
          <w:rFonts w:ascii="Calibri" w:hAnsi="Calibri" w:cs="Calibri"/>
        </w:rPr>
        <w:t>V případě jakýchkoliv dotazů či potřeby konzultace jsme Vám plně k dispozici.</w:t>
      </w:r>
    </w:p>
    <w:p w14:paraId="0693D2FF" w14:textId="77777777" w:rsidR="00303F44" w:rsidRDefault="00303F44" w:rsidP="00303F44">
      <w:pPr>
        <w:rPr>
          <w:rFonts w:ascii="Calibri" w:hAnsi="Calibri" w:cs="Calibri"/>
        </w:rPr>
      </w:pPr>
    </w:p>
    <w:p w14:paraId="76D226CD" w14:textId="77777777" w:rsidR="00303F44" w:rsidRDefault="00303F44" w:rsidP="00303F44">
      <w:pPr>
        <w:rPr>
          <w:rFonts w:ascii="Calibri" w:hAnsi="Calibri" w:cs="Calibri"/>
        </w:rPr>
      </w:pPr>
      <w:r w:rsidRPr="00693836">
        <w:rPr>
          <w:rFonts w:ascii="Calibri" w:hAnsi="Calibri" w:cs="Calibri"/>
        </w:rPr>
        <w:t>Děkujeme za Vaši důvěru a spolupráci</w:t>
      </w:r>
      <w:r>
        <w:rPr>
          <w:rFonts w:ascii="Calibri" w:hAnsi="Calibri" w:cs="Calibri"/>
        </w:rPr>
        <w:t xml:space="preserve">, </w:t>
      </w:r>
    </w:p>
    <w:p w14:paraId="741BA797" w14:textId="77777777" w:rsidR="005811D5" w:rsidRDefault="005811D5" w:rsidP="00303F44">
      <w:pPr>
        <w:rPr>
          <w:rFonts w:ascii="Calibri" w:hAnsi="Calibri" w:cs="Calibri"/>
        </w:rPr>
      </w:pPr>
    </w:p>
    <w:p w14:paraId="391BC191" w14:textId="4912DFAC" w:rsidR="00303F44" w:rsidRDefault="00303F44" w:rsidP="00303F44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03F44">
        <w:rPr>
          <w:rFonts w:ascii="Calibri" w:hAnsi="Calibri" w:cs="Calibri"/>
        </w:rPr>
        <w:t> úctou</w:t>
      </w:r>
      <w:r w:rsidRPr="00693836">
        <w:rPr>
          <w:rFonts w:ascii="Calibri" w:hAnsi="Calibri" w:cs="Calibri"/>
        </w:rPr>
        <w:t>.</w:t>
      </w:r>
      <w:r w:rsidRPr="00303F44">
        <w:rPr>
          <w:rFonts w:ascii="Calibri" w:hAnsi="Calibri" w:cs="Calibri"/>
        </w:rPr>
        <w:t xml:space="preserve"> </w:t>
      </w:r>
    </w:p>
    <w:p w14:paraId="2B21A449" w14:textId="77777777" w:rsidR="00303F44" w:rsidRDefault="00303F44" w:rsidP="00303F44">
      <w:pPr>
        <w:rPr>
          <w:rFonts w:ascii="Calibri" w:hAnsi="Calibri" w:cs="Calibri"/>
        </w:rPr>
      </w:pPr>
    </w:p>
    <w:p w14:paraId="05FFF1B9" w14:textId="77777777" w:rsidR="00303F44" w:rsidRPr="00303F44" w:rsidRDefault="00303F44" w:rsidP="00303F44">
      <w:pPr>
        <w:rPr>
          <w:rFonts w:ascii="Calibri" w:hAnsi="Calibri" w:cs="Calibri"/>
        </w:rPr>
      </w:pPr>
    </w:p>
    <w:p w14:paraId="6E4D8CFF" w14:textId="77777777" w:rsidR="00E82BC6" w:rsidRDefault="00303F44" w:rsidP="007D6992">
      <w:pPr>
        <w:spacing w:after="0"/>
        <w:rPr>
          <w:rFonts w:ascii="Calibri" w:hAnsi="Calibri" w:cs="Calibri"/>
        </w:rPr>
      </w:pPr>
      <w:r w:rsidRPr="00303F44">
        <w:rPr>
          <w:rFonts w:ascii="Calibri" w:hAnsi="Calibri" w:cs="Calibri"/>
        </w:rPr>
        <w:t xml:space="preserve">MUDr. Monika Kubíková, </w:t>
      </w:r>
    </w:p>
    <w:p w14:paraId="43A6AF7A" w14:textId="77777777" w:rsidR="007D6992" w:rsidRDefault="007D6992" w:rsidP="00303F44">
      <w:pPr>
        <w:rPr>
          <w:rFonts w:ascii="Calibri" w:hAnsi="Calibri" w:cs="Calibri"/>
        </w:rPr>
      </w:pPr>
      <w:r w:rsidRPr="00303F44">
        <w:rPr>
          <w:rFonts w:ascii="Calibri" w:hAnsi="Calibri" w:cs="Calibri"/>
        </w:rPr>
        <w:t>ředitelka lázeňské péče</w:t>
      </w:r>
      <w:r>
        <w:rPr>
          <w:rFonts w:ascii="Calibri" w:hAnsi="Calibri" w:cs="Calibri"/>
        </w:rPr>
        <w:t xml:space="preserve"> </w:t>
      </w:r>
    </w:p>
    <w:p w14:paraId="406A27E3" w14:textId="54D3BCCC" w:rsidR="00E82BC6" w:rsidRDefault="007D6992" w:rsidP="007D699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E82BC6">
        <w:rPr>
          <w:rFonts w:ascii="Calibri" w:hAnsi="Calibri" w:cs="Calibri"/>
        </w:rPr>
        <w:t>el.</w:t>
      </w:r>
      <w:r>
        <w:rPr>
          <w:rFonts w:ascii="Calibri" w:hAnsi="Calibri" w:cs="Calibri"/>
        </w:rPr>
        <w:t>+420 778 719 018</w:t>
      </w:r>
    </w:p>
    <w:p w14:paraId="1A79873F" w14:textId="026AD9A1" w:rsidR="007D6992" w:rsidRDefault="00E82BC6" w:rsidP="007D699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e-mail</w:t>
      </w:r>
      <w:r w:rsidR="007D6992">
        <w:rPr>
          <w:rFonts w:ascii="Calibri" w:hAnsi="Calibri" w:cs="Calibri"/>
        </w:rPr>
        <w:t xml:space="preserve">: </w:t>
      </w:r>
      <w:hyperlink r:id="rId7" w:history="1">
        <w:r w:rsidR="007D6992" w:rsidRPr="0038074B">
          <w:rPr>
            <w:rStyle w:val="Hypertextovodkaz"/>
            <w:rFonts w:ascii="Calibri" w:hAnsi="Calibri" w:cs="Calibri"/>
          </w:rPr>
          <w:t>monika.kubikova@lazne1897.cz</w:t>
        </w:r>
      </w:hyperlink>
    </w:p>
    <w:p w14:paraId="12A03F47" w14:textId="213B5B10" w:rsidR="00080AD3" w:rsidRDefault="007D6992" w:rsidP="007D699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www.velichovky,cz</w:t>
      </w:r>
      <w:r w:rsidR="00303F44" w:rsidRPr="00693836">
        <w:rPr>
          <w:rFonts w:ascii="Calibri" w:hAnsi="Calibri" w:cs="Calibri"/>
        </w:rPr>
        <w:br/>
      </w:r>
    </w:p>
    <w:p w14:paraId="74ED2727" w14:textId="77777777" w:rsidR="00303F44" w:rsidRDefault="00303F44" w:rsidP="00303F44">
      <w:pPr>
        <w:rPr>
          <w:rFonts w:ascii="Calibri" w:hAnsi="Calibri" w:cs="Calibri"/>
        </w:rPr>
      </w:pPr>
    </w:p>
    <w:p w14:paraId="6B24DFE6" w14:textId="0B61C6F4" w:rsidR="00303F44" w:rsidRPr="00303F44" w:rsidRDefault="00303F44" w:rsidP="007D6992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Níže si d</w:t>
      </w:r>
      <w:r w:rsidRPr="00303F44">
        <w:rPr>
          <w:rFonts w:ascii="Calibri" w:hAnsi="Calibri" w:cs="Calibri"/>
        </w:rPr>
        <w:t>ovoluji předložit celé spektrum léčených neurologických indikací v</w:t>
      </w:r>
      <w:r w:rsidR="005811D5">
        <w:rPr>
          <w:rFonts w:ascii="Calibri" w:hAnsi="Calibri" w:cs="Calibri"/>
        </w:rPr>
        <w:t> Lázních 1897,</w:t>
      </w:r>
      <w:r w:rsidR="007D6992">
        <w:rPr>
          <w:rFonts w:ascii="Calibri" w:hAnsi="Calibri" w:cs="Calibri"/>
        </w:rPr>
        <w:t xml:space="preserve"> s.r.o.</w:t>
      </w:r>
      <w:r w:rsidR="005811D5">
        <w:rPr>
          <w:rFonts w:ascii="Calibri" w:hAnsi="Calibri" w:cs="Calibri"/>
        </w:rPr>
        <w:t xml:space="preserve">  ve Velichovkách</w:t>
      </w:r>
      <w:r w:rsidRPr="00303F44">
        <w:rPr>
          <w:rFonts w:ascii="Calibri" w:hAnsi="Calibri" w:cs="Calibri"/>
        </w:rPr>
        <w:t xml:space="preserve">. </w:t>
      </w:r>
    </w:p>
    <w:p w14:paraId="369CB7B6" w14:textId="77777777" w:rsidR="00303F44" w:rsidRPr="00303F44" w:rsidRDefault="00303F44" w:rsidP="007D6992">
      <w:pPr>
        <w:spacing w:after="0"/>
        <w:jc w:val="both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>VI/2 Polyneuropatie s paretickými projevy.</w:t>
      </w:r>
    </w:p>
    <w:p w14:paraId="35407F29" w14:textId="77777777" w:rsidR="00303F44" w:rsidRPr="00303F44" w:rsidRDefault="00303F44" w:rsidP="007D6992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</w:rPr>
      </w:pPr>
      <w:r w:rsidRPr="00303F44">
        <w:rPr>
          <w:rFonts w:ascii="Calibri" w:hAnsi="Calibri" w:cs="Calibri"/>
          <w:b/>
          <w:bCs/>
        </w:rPr>
        <w:t>Základní léčebný pobyt</w:t>
      </w:r>
      <w:r w:rsidRPr="00303F44">
        <w:rPr>
          <w:rFonts w:ascii="Calibri" w:hAnsi="Calibri" w:cs="Calibri"/>
        </w:rPr>
        <w:t xml:space="preserve"> KLP 28 dnů Chabé obrny s postižením 0. až 3. stupně svalového testu a prokazatelným postižením podle elektromyografie (EMG). Možnost prodloužení. P 21 dnů Ostatní.</w:t>
      </w:r>
    </w:p>
    <w:p w14:paraId="065B0AA9" w14:textId="77777777" w:rsidR="00303F44" w:rsidRPr="00303F44" w:rsidRDefault="00303F44" w:rsidP="007D699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</w:rPr>
      </w:pPr>
      <w:r w:rsidRPr="00303F44">
        <w:rPr>
          <w:rFonts w:ascii="Calibri" w:hAnsi="Calibri" w:cs="Calibri"/>
          <w:b/>
          <w:bCs/>
        </w:rPr>
        <w:t>Opakovaný léčebný pobyt</w:t>
      </w:r>
      <w:r w:rsidRPr="00303F44">
        <w:rPr>
          <w:rFonts w:ascii="Calibri" w:hAnsi="Calibri" w:cs="Calibri"/>
        </w:rPr>
        <w:t xml:space="preserve"> KLP 28 dnů Chabé obrny s postižením 0. až 3. stupně svalového testu a prokazatelným postižením podle elektromyografie (EMG). 1 x v průběhu 24 měsíců. Možnost prodloužení. PLP 21 dnů, v indikovaných případech PLP 14 dnů. Ostatní.</w:t>
      </w:r>
    </w:p>
    <w:p w14:paraId="026A2EBF" w14:textId="77777777" w:rsidR="005811D5" w:rsidRDefault="005811D5" w:rsidP="007D6992">
      <w:pPr>
        <w:spacing w:after="0"/>
        <w:jc w:val="both"/>
        <w:rPr>
          <w:rFonts w:ascii="Calibri" w:hAnsi="Calibri" w:cs="Calibri"/>
          <w:b/>
          <w:bCs/>
        </w:rPr>
      </w:pPr>
    </w:p>
    <w:p w14:paraId="6DB4A2CC" w14:textId="789B8C81" w:rsidR="00303F44" w:rsidRPr="00303F44" w:rsidRDefault="00303F44" w:rsidP="007D6992">
      <w:pPr>
        <w:spacing w:after="0"/>
        <w:jc w:val="both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>VI/3 Kořenové syndromy s iritačně-zánikovým syndromem.</w:t>
      </w:r>
    </w:p>
    <w:p w14:paraId="45D66F29" w14:textId="77777777" w:rsidR="00303F44" w:rsidRPr="00303F44" w:rsidRDefault="00303F44" w:rsidP="007D6992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 xml:space="preserve">Základní léčebný pobyt </w:t>
      </w:r>
      <w:r w:rsidRPr="00303F44">
        <w:rPr>
          <w:rFonts w:ascii="Calibri" w:hAnsi="Calibri" w:cs="Calibri"/>
        </w:rPr>
        <w:t>KLP 21 dnů</w:t>
      </w:r>
      <w:r w:rsidRPr="00303F44">
        <w:rPr>
          <w:rFonts w:ascii="Calibri" w:hAnsi="Calibri" w:cs="Calibri"/>
          <w:b/>
          <w:bCs/>
        </w:rPr>
        <w:t xml:space="preserve"> </w:t>
      </w:r>
      <w:r w:rsidRPr="00303F44">
        <w:rPr>
          <w:rFonts w:ascii="Calibri" w:hAnsi="Calibri" w:cs="Calibri"/>
        </w:rPr>
        <w:t xml:space="preserve">V přímé návaznosti na hospitalizaci na neurologickém nebo rehabilitačním oddělení lůžkové péče (do 3 měsíců po ukončení hospitalizace), nebo u případů nejevících známky zlepšení po 6 týdnech soustavné ambulantní rehabilitační péče, u nichž byla vyloučena indikace k neurochirurgickému či </w:t>
      </w:r>
      <w:proofErr w:type="spellStart"/>
      <w:r w:rsidRPr="00303F44">
        <w:rPr>
          <w:rFonts w:ascii="Calibri" w:hAnsi="Calibri" w:cs="Calibri"/>
        </w:rPr>
        <w:t>spondylochirurgickému</w:t>
      </w:r>
      <w:proofErr w:type="spellEnd"/>
      <w:r w:rsidRPr="00303F44">
        <w:rPr>
          <w:rFonts w:ascii="Calibri" w:hAnsi="Calibri" w:cs="Calibri"/>
        </w:rPr>
        <w:t xml:space="preserve"> zákroku. Možnost prodloužení.</w:t>
      </w:r>
    </w:p>
    <w:p w14:paraId="4E7345E5" w14:textId="77777777" w:rsidR="00303F44" w:rsidRPr="00303F44" w:rsidRDefault="00303F44" w:rsidP="007D699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 xml:space="preserve">Opakovaný léčebný pobyt </w:t>
      </w:r>
      <w:r w:rsidRPr="00303F44">
        <w:rPr>
          <w:rFonts w:ascii="Calibri" w:hAnsi="Calibri" w:cs="Calibri"/>
        </w:rPr>
        <w:t>PLP 21 dnů, v indikovaných případech PLP 14 dnů.</w:t>
      </w:r>
    </w:p>
    <w:p w14:paraId="3796CD9D" w14:textId="77777777" w:rsidR="005811D5" w:rsidRDefault="005811D5" w:rsidP="007D6992">
      <w:pPr>
        <w:spacing w:after="0"/>
        <w:jc w:val="both"/>
        <w:rPr>
          <w:rFonts w:ascii="Calibri" w:hAnsi="Calibri" w:cs="Calibri"/>
          <w:b/>
          <w:bCs/>
        </w:rPr>
      </w:pPr>
    </w:p>
    <w:p w14:paraId="374D3F67" w14:textId="3E900EDB" w:rsidR="00303F44" w:rsidRPr="00303F44" w:rsidRDefault="00303F44" w:rsidP="007D6992">
      <w:pPr>
        <w:spacing w:after="0"/>
        <w:jc w:val="both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 xml:space="preserve">VI/9 </w:t>
      </w:r>
      <w:proofErr w:type="spellStart"/>
      <w:r w:rsidRPr="00303F44">
        <w:rPr>
          <w:rFonts w:ascii="Calibri" w:hAnsi="Calibri" w:cs="Calibri"/>
          <w:b/>
          <w:bCs/>
        </w:rPr>
        <w:t>Syringomyelie</w:t>
      </w:r>
      <w:proofErr w:type="spellEnd"/>
      <w:r w:rsidRPr="00303F44">
        <w:rPr>
          <w:rFonts w:ascii="Calibri" w:hAnsi="Calibri" w:cs="Calibri"/>
          <w:b/>
          <w:bCs/>
        </w:rPr>
        <w:t xml:space="preserve"> s paretickými projevy</w:t>
      </w:r>
    </w:p>
    <w:p w14:paraId="29862AC3" w14:textId="77777777" w:rsidR="00303F44" w:rsidRPr="00303F44" w:rsidRDefault="00303F44" w:rsidP="007D6992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>Základní léčebný pobyt</w:t>
      </w:r>
      <w:r w:rsidRPr="00303F44">
        <w:rPr>
          <w:rFonts w:ascii="Calibri" w:hAnsi="Calibri" w:cs="Calibri"/>
        </w:rPr>
        <w:t xml:space="preserve"> KLP 21 dnů.</w:t>
      </w:r>
    </w:p>
    <w:p w14:paraId="1B23343D" w14:textId="77777777" w:rsidR="00303F44" w:rsidRPr="00303F44" w:rsidRDefault="00303F44" w:rsidP="007D699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</w:rPr>
      </w:pPr>
      <w:r w:rsidRPr="00303F44">
        <w:rPr>
          <w:rFonts w:ascii="Calibri" w:hAnsi="Calibri" w:cs="Calibri"/>
          <w:b/>
          <w:bCs/>
        </w:rPr>
        <w:t xml:space="preserve">Opakovaný léčebný pobyt </w:t>
      </w:r>
      <w:r w:rsidRPr="00303F44">
        <w:rPr>
          <w:rFonts w:ascii="Calibri" w:hAnsi="Calibri" w:cs="Calibri"/>
        </w:rPr>
        <w:t>KLP 21 dnů 1x v průběhu 24 měsíců. PLP 21 dnů, v indikovaných případech PLP 14 dnů.</w:t>
      </w:r>
    </w:p>
    <w:p w14:paraId="3A50C014" w14:textId="77777777" w:rsidR="005811D5" w:rsidRDefault="005811D5" w:rsidP="007D6992">
      <w:pPr>
        <w:spacing w:after="0"/>
        <w:jc w:val="both"/>
        <w:rPr>
          <w:rFonts w:ascii="Calibri" w:hAnsi="Calibri" w:cs="Calibri"/>
          <w:b/>
          <w:bCs/>
        </w:rPr>
      </w:pPr>
    </w:p>
    <w:p w14:paraId="3097C0E2" w14:textId="4B5C986F" w:rsidR="00303F44" w:rsidRPr="00303F44" w:rsidRDefault="00303F44" w:rsidP="007D6992">
      <w:pPr>
        <w:spacing w:after="0"/>
        <w:jc w:val="both"/>
        <w:rPr>
          <w:rFonts w:ascii="Calibri" w:hAnsi="Calibri" w:cs="Calibri"/>
        </w:rPr>
      </w:pPr>
      <w:r w:rsidRPr="00303F44">
        <w:rPr>
          <w:rFonts w:ascii="Calibri" w:hAnsi="Calibri" w:cs="Calibri"/>
          <w:b/>
          <w:bCs/>
        </w:rPr>
        <w:t>VI/10 Dětská mozková obrna při možnosti samostatné mobility a bez výrazných psychických změn, za předpokladu udržení pracovní schopnosti nebo plné nezávislosti a soběstačnosti.</w:t>
      </w:r>
    </w:p>
    <w:p w14:paraId="48CF64D5" w14:textId="77777777" w:rsidR="00303F44" w:rsidRPr="00303F44" w:rsidRDefault="00303F44" w:rsidP="007D6992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 xml:space="preserve">Základní léčebný pobyt </w:t>
      </w:r>
      <w:r w:rsidRPr="00303F44">
        <w:rPr>
          <w:rFonts w:ascii="Calibri" w:hAnsi="Calibri" w:cs="Calibri"/>
        </w:rPr>
        <w:t>KLP 28 dnů</w:t>
      </w:r>
      <w:r w:rsidRPr="00303F44">
        <w:rPr>
          <w:rFonts w:ascii="Calibri" w:hAnsi="Calibri" w:cs="Calibri"/>
          <w:b/>
          <w:bCs/>
        </w:rPr>
        <w:t>.</w:t>
      </w:r>
    </w:p>
    <w:p w14:paraId="575C2B33" w14:textId="251E3947" w:rsidR="00303F44" w:rsidRPr="00303F44" w:rsidRDefault="00303F44" w:rsidP="007D6992">
      <w:pPr>
        <w:pStyle w:val="Odstavecseseznamem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303F44">
        <w:rPr>
          <w:rFonts w:ascii="Calibri" w:hAnsi="Calibri" w:cs="Calibri"/>
          <w:b/>
          <w:bCs/>
        </w:rPr>
        <w:t xml:space="preserve">Opakovaný léčebný pobyt </w:t>
      </w:r>
      <w:r w:rsidRPr="00303F44">
        <w:rPr>
          <w:rFonts w:ascii="Calibri" w:hAnsi="Calibri" w:cs="Calibri"/>
        </w:rPr>
        <w:t>KLP 28 dnů Nad 21 let. 1x v průběhu 24 měsíců. PLP 21 dnů, v</w:t>
      </w:r>
      <w:r w:rsidR="007D6992">
        <w:rPr>
          <w:rFonts w:ascii="Calibri" w:hAnsi="Calibri" w:cs="Calibri"/>
        </w:rPr>
        <w:t> </w:t>
      </w:r>
      <w:r w:rsidRPr="00303F44">
        <w:rPr>
          <w:rFonts w:ascii="Calibri" w:hAnsi="Calibri" w:cs="Calibri"/>
        </w:rPr>
        <w:t>indikovaných případech PLP 14 dnů.</w:t>
      </w:r>
    </w:p>
    <w:p w14:paraId="05F22BFB" w14:textId="77777777" w:rsidR="00303F44" w:rsidRPr="00303F44" w:rsidRDefault="00303F44" w:rsidP="007D6992">
      <w:pPr>
        <w:pStyle w:val="Odstavecseseznamem"/>
        <w:spacing w:after="0" w:line="240" w:lineRule="auto"/>
        <w:jc w:val="both"/>
        <w:rPr>
          <w:rFonts w:ascii="Calibri" w:hAnsi="Calibri" w:cs="Calibri"/>
        </w:rPr>
      </w:pPr>
    </w:p>
    <w:p w14:paraId="6F46C877" w14:textId="77777777" w:rsidR="005811D5" w:rsidRDefault="005811D5" w:rsidP="00303F44">
      <w:pPr>
        <w:spacing w:after="0"/>
        <w:rPr>
          <w:rFonts w:ascii="Calibri" w:hAnsi="Calibri" w:cs="Calibri"/>
          <w:b/>
          <w:bCs/>
        </w:rPr>
      </w:pPr>
    </w:p>
    <w:p w14:paraId="368DF79A" w14:textId="46E58C5E" w:rsidR="00303F44" w:rsidRPr="00303F44" w:rsidRDefault="00303F44" w:rsidP="00303F44">
      <w:pPr>
        <w:spacing w:after="0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 xml:space="preserve">VI/11 Parkinsonova nemoc. (Netýká se Parkinsonského syndromu a sekundárního </w:t>
      </w:r>
      <w:proofErr w:type="spellStart"/>
      <w:r w:rsidRPr="00303F44">
        <w:rPr>
          <w:rFonts w:ascii="Calibri" w:hAnsi="Calibri" w:cs="Calibri"/>
          <w:b/>
          <w:bCs/>
        </w:rPr>
        <w:t>extrapyramidového</w:t>
      </w:r>
      <w:proofErr w:type="spellEnd"/>
      <w:r w:rsidRPr="00303F44">
        <w:rPr>
          <w:rFonts w:ascii="Calibri" w:hAnsi="Calibri" w:cs="Calibri"/>
          <w:b/>
          <w:bCs/>
        </w:rPr>
        <w:t xml:space="preserve"> syndromu při léčbě psychofarmaky.)</w:t>
      </w:r>
    </w:p>
    <w:p w14:paraId="7F60AA5B" w14:textId="77777777" w:rsidR="00303F44" w:rsidRPr="00303F44" w:rsidRDefault="00303F44" w:rsidP="00303F44">
      <w:pPr>
        <w:pStyle w:val="Odstavecseseznamem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>Základní léčebný pobyt</w:t>
      </w:r>
      <w:r w:rsidRPr="00303F44">
        <w:rPr>
          <w:rFonts w:ascii="Calibri" w:hAnsi="Calibri" w:cs="Calibri"/>
        </w:rPr>
        <w:t xml:space="preserve"> KLP 21 dnů.</w:t>
      </w:r>
    </w:p>
    <w:p w14:paraId="46A60BF0" w14:textId="68CDAAEE" w:rsidR="00303F44" w:rsidRPr="007D6992" w:rsidRDefault="00303F44" w:rsidP="00303F44">
      <w:pPr>
        <w:pStyle w:val="Odstavecseseznamem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 w:rsidRPr="00303F44">
        <w:rPr>
          <w:rFonts w:ascii="Calibri" w:hAnsi="Calibri" w:cs="Calibri"/>
          <w:b/>
          <w:bCs/>
        </w:rPr>
        <w:t xml:space="preserve">Opakovaný léčebný pobyt </w:t>
      </w:r>
      <w:r w:rsidRPr="00303F44">
        <w:rPr>
          <w:rFonts w:ascii="Calibri" w:hAnsi="Calibri" w:cs="Calibri"/>
        </w:rPr>
        <w:t>KLP 21 dnů Pokud je předpoklad zlepšení zdravotního stavu a</w:t>
      </w:r>
      <w:r w:rsidR="007D6992">
        <w:rPr>
          <w:rFonts w:ascii="Calibri" w:hAnsi="Calibri" w:cs="Calibri"/>
        </w:rPr>
        <w:t> </w:t>
      </w:r>
      <w:r w:rsidRPr="00303F44">
        <w:rPr>
          <w:rFonts w:ascii="Calibri" w:hAnsi="Calibri" w:cs="Calibri"/>
        </w:rPr>
        <w:t>udržení soběstačnosti. 1x v průběhu 24 měsíců.</w:t>
      </w:r>
    </w:p>
    <w:sectPr w:rsidR="00303F44" w:rsidRPr="007D6992" w:rsidSect="00104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DCB3" w14:textId="77777777" w:rsidR="006A177A" w:rsidRDefault="006A177A" w:rsidP="0035269C">
      <w:pPr>
        <w:spacing w:after="0" w:line="240" w:lineRule="auto"/>
      </w:pPr>
      <w:r>
        <w:separator/>
      </w:r>
    </w:p>
  </w:endnote>
  <w:endnote w:type="continuationSeparator" w:id="0">
    <w:p w14:paraId="5C537BD7" w14:textId="77777777" w:rsidR="006A177A" w:rsidRDefault="006A177A" w:rsidP="0035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7018" w14:textId="77777777" w:rsidR="00363087" w:rsidRDefault="003630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BF5A" w14:textId="77777777" w:rsidR="0087510C" w:rsidRPr="0087510C" w:rsidRDefault="0087510C" w:rsidP="0087510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F534FC" wp14:editId="7AFE538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2850" cy="112776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zne_zahlavi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D1D1" w14:textId="77777777" w:rsidR="00363087" w:rsidRDefault="0036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9904" w14:textId="77777777" w:rsidR="006A177A" w:rsidRDefault="006A177A" w:rsidP="0035269C">
      <w:pPr>
        <w:spacing w:after="0" w:line="240" w:lineRule="auto"/>
      </w:pPr>
      <w:r>
        <w:separator/>
      </w:r>
    </w:p>
  </w:footnote>
  <w:footnote w:type="continuationSeparator" w:id="0">
    <w:p w14:paraId="133962BF" w14:textId="77777777" w:rsidR="006A177A" w:rsidRDefault="006A177A" w:rsidP="0035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8A49" w14:textId="77777777" w:rsidR="00363087" w:rsidRDefault="003630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0B63" w14:textId="77777777" w:rsidR="0035269C" w:rsidRDefault="008751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6C2A23E" wp14:editId="73D6E3F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37335" cy="1819256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zne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335" cy="1819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75CAE8" w14:textId="77777777" w:rsidR="0035269C" w:rsidRDefault="003526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B8B7" w14:textId="77777777" w:rsidR="00363087" w:rsidRDefault="003630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1206"/>
    <w:multiLevelType w:val="hybridMultilevel"/>
    <w:tmpl w:val="98FEDE04"/>
    <w:lvl w:ilvl="0" w:tplc="CA56CE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F75C3"/>
    <w:multiLevelType w:val="hybridMultilevel"/>
    <w:tmpl w:val="25E63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71A4D"/>
    <w:multiLevelType w:val="hybridMultilevel"/>
    <w:tmpl w:val="41D01CE8"/>
    <w:lvl w:ilvl="0" w:tplc="4ED00E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C2BBC"/>
    <w:multiLevelType w:val="hybridMultilevel"/>
    <w:tmpl w:val="92EC007C"/>
    <w:lvl w:ilvl="0" w:tplc="136A1A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624ED0"/>
    <w:multiLevelType w:val="hybridMultilevel"/>
    <w:tmpl w:val="8530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66001">
    <w:abstractNumId w:val="2"/>
  </w:num>
  <w:num w:numId="2" w16cid:durableId="1766993513">
    <w:abstractNumId w:val="3"/>
  </w:num>
  <w:num w:numId="3" w16cid:durableId="975646294">
    <w:abstractNumId w:val="0"/>
  </w:num>
  <w:num w:numId="4" w16cid:durableId="76899859">
    <w:abstractNumId w:val="1"/>
  </w:num>
  <w:num w:numId="5" w16cid:durableId="916017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9C"/>
    <w:rsid w:val="000545C8"/>
    <w:rsid w:val="00080AD3"/>
    <w:rsid w:val="00094EB1"/>
    <w:rsid w:val="00104B19"/>
    <w:rsid w:val="00165E04"/>
    <w:rsid w:val="001734EE"/>
    <w:rsid w:val="001B7A98"/>
    <w:rsid w:val="001F50FE"/>
    <w:rsid w:val="00303F44"/>
    <w:rsid w:val="003044B7"/>
    <w:rsid w:val="003428D6"/>
    <w:rsid w:val="0035269C"/>
    <w:rsid w:val="00363087"/>
    <w:rsid w:val="003B5F08"/>
    <w:rsid w:val="003B7AC6"/>
    <w:rsid w:val="003E1312"/>
    <w:rsid w:val="00455645"/>
    <w:rsid w:val="004C2264"/>
    <w:rsid w:val="00552F63"/>
    <w:rsid w:val="00563A7D"/>
    <w:rsid w:val="005811D5"/>
    <w:rsid w:val="00586C47"/>
    <w:rsid w:val="006A177A"/>
    <w:rsid w:val="006B6F4F"/>
    <w:rsid w:val="0070703A"/>
    <w:rsid w:val="007412AC"/>
    <w:rsid w:val="00790D08"/>
    <w:rsid w:val="00795EA1"/>
    <w:rsid w:val="007D35CB"/>
    <w:rsid w:val="007D6992"/>
    <w:rsid w:val="00860F1F"/>
    <w:rsid w:val="0087510C"/>
    <w:rsid w:val="00903700"/>
    <w:rsid w:val="00904027"/>
    <w:rsid w:val="00906399"/>
    <w:rsid w:val="009D1265"/>
    <w:rsid w:val="00A00FA0"/>
    <w:rsid w:val="00A24D3C"/>
    <w:rsid w:val="00AB106D"/>
    <w:rsid w:val="00B10096"/>
    <w:rsid w:val="00B317E1"/>
    <w:rsid w:val="00BD579E"/>
    <w:rsid w:val="00BF7FD0"/>
    <w:rsid w:val="00CF34A9"/>
    <w:rsid w:val="00DB2B67"/>
    <w:rsid w:val="00DE0962"/>
    <w:rsid w:val="00DE3B6D"/>
    <w:rsid w:val="00E20839"/>
    <w:rsid w:val="00E42C45"/>
    <w:rsid w:val="00E469E8"/>
    <w:rsid w:val="00E82BC6"/>
    <w:rsid w:val="00EE1DB5"/>
    <w:rsid w:val="00F03F0E"/>
    <w:rsid w:val="00F7663A"/>
    <w:rsid w:val="00F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15AC"/>
  <w15:docId w15:val="{7E0232E9-700D-40AD-81BB-AC3C9F9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2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69C"/>
  </w:style>
  <w:style w:type="paragraph" w:styleId="Zpat">
    <w:name w:val="footer"/>
    <w:basedOn w:val="Normln"/>
    <w:link w:val="ZpatChar"/>
    <w:uiPriority w:val="99"/>
    <w:unhideWhenUsed/>
    <w:rsid w:val="0035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69C"/>
  </w:style>
  <w:style w:type="paragraph" w:styleId="Odstavecseseznamem">
    <w:name w:val="List Paragraph"/>
    <w:basedOn w:val="Normln"/>
    <w:uiPriority w:val="34"/>
    <w:qFormat/>
    <w:rsid w:val="009D12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265"/>
    <w:rPr>
      <w:color w:val="0000FF"/>
      <w:u w:val="single"/>
    </w:rPr>
  </w:style>
  <w:style w:type="paragraph" w:styleId="Bezmezer">
    <w:name w:val="No Spacing"/>
    <w:uiPriority w:val="1"/>
    <w:qFormat/>
    <w:rsid w:val="009D1265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DE3B6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3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msonormal">
    <w:name w:val="x_msonormal"/>
    <w:basedOn w:val="Normln"/>
    <w:rsid w:val="0017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34E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1734E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1734E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E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nika.kubikova@lazne1897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432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Kulhánek</dc:creator>
  <cp:keywords/>
  <dc:description/>
  <cp:lastModifiedBy>Ing. Dita Benešová</cp:lastModifiedBy>
  <cp:revision>2</cp:revision>
  <cp:lastPrinted>2024-01-30T14:01:00Z</cp:lastPrinted>
  <dcterms:created xsi:type="dcterms:W3CDTF">2025-07-25T10:46:00Z</dcterms:created>
  <dcterms:modified xsi:type="dcterms:W3CDTF">2025-07-25T10:46:00Z</dcterms:modified>
</cp:coreProperties>
</file>