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AD06A" w14:textId="77777777" w:rsidR="00C75C6F" w:rsidRDefault="00C75C6F" w:rsidP="00C75C6F">
      <w:pPr>
        <w:spacing w:line="240" w:lineRule="auto"/>
        <w:ind w:left="720" w:right="522"/>
        <w:rPr>
          <w:rFonts w:ascii="Readex Pro" w:eastAsia="Readex Pro" w:hAnsi="Readex Pro" w:cs="Readex Pro"/>
          <w:b/>
          <w:bCs/>
          <w:color w:val="210768"/>
          <w:sz w:val="37"/>
          <w:szCs w:val="37"/>
        </w:rPr>
      </w:pPr>
    </w:p>
    <w:p w14:paraId="3F653219" w14:textId="5498F20D" w:rsidR="00C75C6F" w:rsidRPr="00651909" w:rsidRDefault="00C75C6F" w:rsidP="00C75C6F">
      <w:pPr>
        <w:spacing w:line="240" w:lineRule="auto"/>
        <w:ind w:left="720" w:right="522"/>
        <w:rPr>
          <w:rFonts w:ascii="Readex Pro" w:eastAsia="Readex Pro" w:hAnsi="Readex Pro" w:cs="Readex Pro"/>
          <w:b/>
          <w:bCs/>
          <w:color w:val="210768"/>
          <w:sz w:val="37"/>
          <w:szCs w:val="37"/>
        </w:rPr>
      </w:pPr>
      <w:r w:rsidRPr="00651909">
        <w:rPr>
          <w:rFonts w:ascii="Readex Pro" w:eastAsia="Readex Pro" w:hAnsi="Readex Pro" w:cs="Readex Pro"/>
          <w:b/>
          <w:bCs/>
          <w:color w:val="210768"/>
          <w:sz w:val="37"/>
          <w:szCs w:val="37"/>
        </w:rPr>
        <w:t xml:space="preserve">Ostatky Václava </w:t>
      </w:r>
      <w:proofErr w:type="spellStart"/>
      <w:r w:rsidRPr="00651909">
        <w:rPr>
          <w:rFonts w:ascii="Readex Pro" w:eastAsia="Readex Pro" w:hAnsi="Readex Pro" w:cs="Readex Pro"/>
          <w:b/>
          <w:bCs/>
          <w:color w:val="210768"/>
          <w:sz w:val="37"/>
          <w:szCs w:val="37"/>
        </w:rPr>
        <w:t>Drboly</w:t>
      </w:r>
      <w:proofErr w:type="spellEnd"/>
      <w:r w:rsidRPr="00651909">
        <w:rPr>
          <w:rFonts w:ascii="Readex Pro" w:eastAsia="Readex Pro" w:hAnsi="Readex Pro" w:cs="Readex Pro"/>
          <w:b/>
          <w:bCs/>
          <w:color w:val="210768"/>
          <w:sz w:val="37"/>
          <w:szCs w:val="37"/>
        </w:rPr>
        <w:t xml:space="preserve"> putují ze </w:t>
      </w:r>
      <w:proofErr w:type="spellStart"/>
      <w:r w:rsidRPr="00651909">
        <w:rPr>
          <w:rFonts w:ascii="Readex Pro" w:eastAsia="Readex Pro" w:hAnsi="Readex Pro" w:cs="Readex Pro"/>
          <w:b/>
          <w:bCs/>
          <w:color w:val="210768"/>
          <w:sz w:val="37"/>
          <w:szCs w:val="37"/>
        </w:rPr>
        <w:t>starovičského</w:t>
      </w:r>
      <w:proofErr w:type="spellEnd"/>
      <w:r w:rsidRPr="00651909">
        <w:rPr>
          <w:rFonts w:ascii="Readex Pro" w:eastAsia="Readex Pro" w:hAnsi="Readex Pro" w:cs="Readex Pro"/>
          <w:b/>
          <w:bCs/>
          <w:color w:val="210768"/>
          <w:sz w:val="37"/>
          <w:szCs w:val="37"/>
        </w:rPr>
        <w:t xml:space="preserve"> hřbitova do Brna. Ošetří je </w:t>
      </w:r>
      <w:sdt>
        <w:sdtPr>
          <w:tag w:val="goog_rdk_0"/>
          <w:id w:val="1950303172"/>
        </w:sdtPr>
        <w:sdtContent/>
      </w:sdt>
      <w:proofErr w:type="spellStart"/>
      <w:r w:rsidRPr="00651909">
        <w:rPr>
          <w:rFonts w:ascii="Readex Pro" w:eastAsia="Readex Pro" w:hAnsi="Readex Pro" w:cs="Readex Pro"/>
          <w:b/>
          <w:bCs/>
          <w:color w:val="210768"/>
          <w:sz w:val="37"/>
          <w:szCs w:val="37"/>
        </w:rPr>
        <w:t>relikviarista</w:t>
      </w:r>
      <w:proofErr w:type="spellEnd"/>
      <w:r w:rsidRPr="00651909">
        <w:rPr>
          <w:rFonts w:ascii="Readex Pro" w:eastAsia="Readex Pro" w:hAnsi="Readex Pro" w:cs="Readex Pro"/>
          <w:b/>
          <w:bCs/>
          <w:color w:val="210768"/>
          <w:sz w:val="37"/>
          <w:szCs w:val="37"/>
        </w:rPr>
        <w:t xml:space="preserve"> z Vatikánu</w:t>
      </w:r>
    </w:p>
    <w:p w14:paraId="283FAC4C" w14:textId="77777777" w:rsidR="00C75C6F" w:rsidRDefault="00C75C6F" w:rsidP="00C75C6F">
      <w:pPr>
        <w:pBdr>
          <w:top w:val="nil"/>
          <w:left w:val="nil"/>
          <w:bottom w:val="nil"/>
          <w:right w:val="nil"/>
          <w:between w:val="nil"/>
        </w:pBdr>
        <w:ind w:left="720"/>
        <w:rPr>
          <w:rFonts w:ascii="Cambria" w:eastAsia="Cambria" w:hAnsi="Cambria" w:cs="Cambria"/>
          <w:b/>
          <w:bCs/>
          <w:color w:val="000000"/>
          <w:sz w:val="20"/>
          <w:szCs w:val="20"/>
        </w:rPr>
      </w:pPr>
    </w:p>
    <w:p w14:paraId="2DC1A778" w14:textId="77777777" w:rsidR="00C75C6F" w:rsidRPr="00823917" w:rsidRDefault="00C75C6F" w:rsidP="00C75C6F">
      <w:pPr>
        <w:pBdr>
          <w:top w:val="nil"/>
          <w:left w:val="nil"/>
          <w:bottom w:val="nil"/>
          <w:right w:val="nil"/>
          <w:between w:val="nil"/>
        </w:pBdr>
        <w:ind w:left="720"/>
        <w:jc w:val="both"/>
        <w:rPr>
          <w:rFonts w:ascii="Cambria" w:eastAsia="Cambria" w:hAnsi="Cambria" w:cs="Cambria"/>
          <w:b/>
          <w:bCs/>
          <w:color w:val="200767"/>
          <w:sz w:val="20"/>
          <w:szCs w:val="20"/>
        </w:rPr>
      </w:pPr>
      <w:r w:rsidRPr="00823917">
        <w:rPr>
          <w:rFonts w:ascii="Cambria" w:eastAsia="Cambria" w:hAnsi="Cambria" w:cs="Cambria"/>
          <w:i/>
          <w:iCs/>
          <w:color w:val="200767"/>
          <w:sz w:val="20"/>
          <w:szCs w:val="20"/>
        </w:rPr>
        <w:t>Starovičky, 26. března 2026</w:t>
      </w:r>
      <w:r w:rsidRPr="00823917">
        <w:rPr>
          <w:rFonts w:ascii="Cambria" w:eastAsia="Cambria" w:hAnsi="Cambria" w:cs="Cambria"/>
          <w:b/>
          <w:bCs/>
          <w:color w:val="200767"/>
          <w:sz w:val="20"/>
          <w:szCs w:val="20"/>
        </w:rPr>
        <w:t xml:space="preserve"> | Zástupci brněnského biskupství dnes společně s odbornou komisí </w:t>
      </w:r>
      <w:r>
        <w:rPr>
          <w:rFonts w:ascii="Cambria" w:eastAsia="Cambria" w:hAnsi="Cambria" w:cs="Cambria"/>
          <w:b/>
          <w:bCs/>
          <w:color w:val="200767"/>
          <w:sz w:val="20"/>
          <w:szCs w:val="20"/>
        </w:rPr>
        <w:t>vyzvedli ostatky</w:t>
      </w:r>
      <w:r w:rsidRPr="00823917">
        <w:rPr>
          <w:rFonts w:ascii="Cambria" w:eastAsia="Cambria" w:hAnsi="Cambria" w:cs="Cambria"/>
          <w:b/>
          <w:bCs/>
          <w:color w:val="200767"/>
          <w:sz w:val="20"/>
          <w:szCs w:val="20"/>
        </w:rPr>
        <w:t xml:space="preserve"> mučedníka Václava </w:t>
      </w:r>
      <w:proofErr w:type="spellStart"/>
      <w:r w:rsidRPr="00823917">
        <w:rPr>
          <w:rFonts w:ascii="Cambria" w:eastAsia="Cambria" w:hAnsi="Cambria" w:cs="Cambria"/>
          <w:b/>
          <w:bCs/>
          <w:color w:val="200767"/>
          <w:sz w:val="20"/>
          <w:szCs w:val="20"/>
        </w:rPr>
        <w:t>Drboly</w:t>
      </w:r>
      <w:proofErr w:type="spellEnd"/>
      <w:r w:rsidRPr="00823917">
        <w:rPr>
          <w:rFonts w:ascii="Cambria" w:eastAsia="Cambria" w:hAnsi="Cambria" w:cs="Cambria"/>
          <w:b/>
          <w:bCs/>
          <w:color w:val="200767"/>
          <w:sz w:val="20"/>
          <w:szCs w:val="20"/>
        </w:rPr>
        <w:t xml:space="preserve"> ze hřbitova v jeho rodných Starovičkách. Tento úkon byl součástí kanonického ohledání ostatků (</w:t>
      </w:r>
      <w:proofErr w:type="spellStart"/>
      <w:r w:rsidRPr="00823917">
        <w:rPr>
          <w:rFonts w:ascii="Cambria" w:eastAsia="Cambria" w:hAnsi="Cambria" w:cs="Cambria"/>
          <w:b/>
          <w:bCs/>
          <w:color w:val="200767"/>
          <w:sz w:val="20"/>
          <w:szCs w:val="20"/>
        </w:rPr>
        <w:t>recognitio</w:t>
      </w:r>
      <w:proofErr w:type="spellEnd"/>
      <w:r w:rsidRPr="00823917">
        <w:rPr>
          <w:rFonts w:ascii="Cambria" w:eastAsia="Cambria" w:hAnsi="Cambria" w:cs="Cambria"/>
          <w:b/>
          <w:bCs/>
          <w:color w:val="200767"/>
          <w:sz w:val="20"/>
          <w:szCs w:val="20"/>
        </w:rPr>
        <w:t xml:space="preserve"> </w:t>
      </w:r>
      <w:proofErr w:type="spellStart"/>
      <w:r w:rsidRPr="00823917">
        <w:rPr>
          <w:rFonts w:ascii="Cambria" w:eastAsia="Cambria" w:hAnsi="Cambria" w:cs="Cambria"/>
          <w:b/>
          <w:bCs/>
          <w:color w:val="200767"/>
          <w:sz w:val="20"/>
          <w:szCs w:val="20"/>
        </w:rPr>
        <w:t>canonica</w:t>
      </w:r>
      <w:proofErr w:type="spellEnd"/>
      <w:r w:rsidRPr="00823917">
        <w:rPr>
          <w:rFonts w:ascii="Cambria" w:eastAsia="Cambria" w:hAnsi="Cambria" w:cs="Cambria"/>
          <w:b/>
          <w:bCs/>
          <w:color w:val="200767"/>
          <w:sz w:val="20"/>
          <w:szCs w:val="20"/>
        </w:rPr>
        <w:t>), tedy liturgicko-právního aktu, který se v církvi koná v souvislosti s blahořečením. Po jeho dokončení budou ostatky převezeny do Brna k odbornému ošetření</w:t>
      </w:r>
      <w:r>
        <w:rPr>
          <w:rFonts w:ascii="Cambria" w:eastAsia="Cambria" w:hAnsi="Cambria" w:cs="Cambria"/>
          <w:b/>
          <w:bCs/>
          <w:color w:val="200767"/>
          <w:sz w:val="20"/>
          <w:szCs w:val="20"/>
        </w:rPr>
        <w:t xml:space="preserve">. </w:t>
      </w:r>
      <w:r w:rsidRPr="00823917">
        <w:rPr>
          <w:rFonts w:ascii="Cambria" w:eastAsia="Cambria" w:hAnsi="Cambria" w:cs="Cambria"/>
          <w:b/>
          <w:bCs/>
          <w:color w:val="200767"/>
          <w:sz w:val="20"/>
          <w:szCs w:val="20"/>
        </w:rPr>
        <w:t>Po slavnosti blahořečení</w:t>
      </w:r>
      <w:r>
        <w:rPr>
          <w:rFonts w:ascii="Cambria" w:eastAsia="Cambria" w:hAnsi="Cambria" w:cs="Cambria"/>
          <w:b/>
          <w:bCs/>
          <w:color w:val="200767"/>
          <w:sz w:val="20"/>
          <w:szCs w:val="20"/>
        </w:rPr>
        <w:t xml:space="preserve">, která se uskuteční </w:t>
      </w:r>
      <w:r w:rsidRPr="00823917">
        <w:rPr>
          <w:rFonts w:ascii="Cambria" w:eastAsia="Cambria" w:hAnsi="Cambria" w:cs="Cambria"/>
          <w:b/>
          <w:bCs/>
          <w:color w:val="200767"/>
          <w:sz w:val="20"/>
          <w:szCs w:val="20"/>
        </w:rPr>
        <w:t xml:space="preserve">6. června </w:t>
      </w:r>
      <w:r>
        <w:rPr>
          <w:rFonts w:ascii="Cambria" w:eastAsia="Cambria" w:hAnsi="Cambria" w:cs="Cambria"/>
          <w:b/>
          <w:bCs/>
          <w:color w:val="200767"/>
          <w:sz w:val="20"/>
          <w:szCs w:val="20"/>
        </w:rPr>
        <w:t>na brněnském výstavišti</w:t>
      </w:r>
      <w:r w:rsidRPr="00823917">
        <w:rPr>
          <w:rFonts w:ascii="Cambria" w:eastAsia="Cambria" w:hAnsi="Cambria" w:cs="Cambria"/>
          <w:b/>
          <w:bCs/>
          <w:color w:val="200767"/>
          <w:sz w:val="20"/>
          <w:szCs w:val="20"/>
        </w:rPr>
        <w:t xml:space="preserve">, budou trvale uloženy </w:t>
      </w:r>
      <w:r>
        <w:rPr>
          <w:rFonts w:ascii="Cambria" w:eastAsia="Cambria" w:hAnsi="Cambria" w:cs="Cambria"/>
          <w:b/>
          <w:bCs/>
          <w:color w:val="200767"/>
          <w:sz w:val="20"/>
          <w:szCs w:val="20"/>
        </w:rPr>
        <w:t xml:space="preserve">do </w:t>
      </w:r>
      <w:r w:rsidRPr="00823917">
        <w:rPr>
          <w:rFonts w:ascii="Cambria" w:eastAsia="Cambria" w:hAnsi="Cambria" w:cs="Cambria"/>
          <w:b/>
          <w:bCs/>
          <w:color w:val="200767"/>
          <w:sz w:val="20"/>
          <w:szCs w:val="20"/>
        </w:rPr>
        <w:t>relikviář</w:t>
      </w:r>
      <w:r>
        <w:rPr>
          <w:rFonts w:ascii="Cambria" w:eastAsia="Cambria" w:hAnsi="Cambria" w:cs="Cambria"/>
          <w:b/>
          <w:bCs/>
          <w:color w:val="200767"/>
          <w:sz w:val="20"/>
          <w:szCs w:val="20"/>
        </w:rPr>
        <w:t>e</w:t>
      </w:r>
      <w:r w:rsidRPr="00823917">
        <w:rPr>
          <w:rFonts w:ascii="Cambria" w:eastAsia="Cambria" w:hAnsi="Cambria" w:cs="Cambria"/>
          <w:b/>
          <w:bCs/>
          <w:color w:val="200767"/>
          <w:sz w:val="20"/>
          <w:szCs w:val="20"/>
        </w:rPr>
        <w:t xml:space="preserve"> v kostele sv. Markéty v Jaroměřicích nad Rokytnou.</w:t>
      </w:r>
    </w:p>
    <w:p w14:paraId="7942617C" w14:textId="77777777" w:rsidR="00C75C6F" w:rsidRPr="000A5A24" w:rsidRDefault="00C75C6F" w:rsidP="00C75C6F">
      <w:pPr>
        <w:pBdr>
          <w:top w:val="nil"/>
          <w:left w:val="nil"/>
          <w:bottom w:val="nil"/>
          <w:right w:val="nil"/>
          <w:between w:val="nil"/>
        </w:pBdr>
        <w:spacing w:before="120" w:line="240" w:lineRule="auto"/>
        <w:ind w:left="720"/>
        <w:jc w:val="both"/>
        <w:rPr>
          <w:rFonts w:ascii="Cambria" w:eastAsia="Cambria" w:hAnsi="Cambria" w:cs="Cambria"/>
          <w:bCs/>
          <w:iCs/>
          <w:color w:val="200767"/>
          <w:sz w:val="20"/>
          <w:szCs w:val="20"/>
        </w:rPr>
      </w:pPr>
      <w:r w:rsidRPr="000A5A24">
        <w:rPr>
          <w:rFonts w:ascii="Cambria" w:eastAsia="Cambria" w:hAnsi="Cambria" w:cs="Cambria"/>
          <w:bCs/>
          <w:iCs/>
          <w:color w:val="200767"/>
          <w:sz w:val="20"/>
          <w:szCs w:val="20"/>
        </w:rPr>
        <w:t xml:space="preserve">Obřad </w:t>
      </w:r>
      <w:r>
        <w:rPr>
          <w:rFonts w:ascii="Cambria" w:eastAsia="Cambria" w:hAnsi="Cambria" w:cs="Cambria"/>
          <w:bCs/>
          <w:iCs/>
          <w:color w:val="200767"/>
          <w:sz w:val="20"/>
          <w:szCs w:val="20"/>
        </w:rPr>
        <w:t>započal modlitbou spolu s liturgickým úkonem</w:t>
      </w:r>
      <w:r w:rsidRPr="000A5A24">
        <w:rPr>
          <w:rFonts w:ascii="Cambria" w:eastAsia="Cambria" w:hAnsi="Cambria" w:cs="Cambria"/>
          <w:bCs/>
          <w:iCs/>
          <w:color w:val="200767"/>
          <w:sz w:val="20"/>
          <w:szCs w:val="20"/>
        </w:rPr>
        <w:t xml:space="preserve"> v kostele sv. Kateřiny ve Starovičkách a následně pokračoval na místním hřbitově. </w:t>
      </w:r>
      <w:r w:rsidRPr="000A5A24">
        <w:rPr>
          <w:rFonts w:ascii="Cambria" w:eastAsia="Cambria" w:hAnsi="Cambria" w:cs="Cambria"/>
          <w:bCs/>
          <w:i/>
          <w:iCs/>
          <w:color w:val="200767"/>
          <w:sz w:val="20"/>
          <w:szCs w:val="20"/>
        </w:rPr>
        <w:t>„Nejedná se o běžnou exhumaci, ale o zvláštní liturgický a právní akt, který má v církvi dlouhou tradici. Již první křesťané slavili eucharistii na hrobech mučedníků a uchovávali jejich památku jako svědectví víry. Také dnes jsou ostatky blahoslavených a svatých předmětem úcty, neboť odkazují na vítězství Krista v jejich životě,“</w:t>
      </w:r>
      <w:r w:rsidRPr="000A5A24">
        <w:rPr>
          <w:rFonts w:ascii="Cambria" w:eastAsia="Cambria" w:hAnsi="Cambria" w:cs="Cambria"/>
          <w:bCs/>
          <w:iCs/>
          <w:color w:val="200767"/>
          <w:sz w:val="20"/>
          <w:szCs w:val="20"/>
        </w:rPr>
        <w:t xml:space="preserve"> uvedl Karel </w:t>
      </w:r>
      <w:proofErr w:type="spellStart"/>
      <w:r w:rsidRPr="000A5A24">
        <w:rPr>
          <w:rFonts w:ascii="Cambria" w:eastAsia="Cambria" w:hAnsi="Cambria" w:cs="Cambria"/>
          <w:bCs/>
          <w:iCs/>
          <w:color w:val="200767"/>
          <w:sz w:val="20"/>
          <w:szCs w:val="20"/>
        </w:rPr>
        <w:t>Orlita</w:t>
      </w:r>
      <w:proofErr w:type="spellEnd"/>
      <w:r w:rsidRPr="000A5A24">
        <w:rPr>
          <w:rFonts w:ascii="Cambria" w:eastAsia="Cambria" w:hAnsi="Cambria" w:cs="Cambria"/>
          <w:bCs/>
          <w:iCs/>
          <w:color w:val="200767"/>
          <w:sz w:val="20"/>
          <w:szCs w:val="20"/>
        </w:rPr>
        <w:t xml:space="preserve">, soudní vikář a vedoucí procesu blahořečení Jana Buly a Václava </w:t>
      </w:r>
      <w:proofErr w:type="spellStart"/>
      <w:r w:rsidRPr="000A5A24">
        <w:rPr>
          <w:rFonts w:ascii="Cambria" w:eastAsia="Cambria" w:hAnsi="Cambria" w:cs="Cambria"/>
          <w:bCs/>
          <w:iCs/>
          <w:color w:val="200767"/>
          <w:sz w:val="20"/>
          <w:szCs w:val="20"/>
        </w:rPr>
        <w:t>Drboly</w:t>
      </w:r>
      <w:proofErr w:type="spellEnd"/>
      <w:r w:rsidRPr="000A5A24">
        <w:rPr>
          <w:rFonts w:ascii="Cambria" w:eastAsia="Cambria" w:hAnsi="Cambria" w:cs="Cambria"/>
          <w:bCs/>
          <w:iCs/>
          <w:color w:val="200767"/>
          <w:sz w:val="20"/>
          <w:szCs w:val="20"/>
        </w:rPr>
        <w:t>.</w:t>
      </w:r>
    </w:p>
    <w:p w14:paraId="02A2C969" w14:textId="3B05417D" w:rsidR="00C75C6F" w:rsidRPr="000A5A24" w:rsidRDefault="00C75C6F" w:rsidP="00C75C6F">
      <w:pPr>
        <w:pBdr>
          <w:top w:val="nil"/>
          <w:left w:val="nil"/>
          <w:bottom w:val="nil"/>
          <w:right w:val="nil"/>
          <w:between w:val="nil"/>
        </w:pBdr>
        <w:spacing w:before="120" w:line="240" w:lineRule="auto"/>
        <w:ind w:left="720"/>
        <w:jc w:val="both"/>
        <w:rPr>
          <w:rFonts w:ascii="Cambria" w:eastAsia="Cambria" w:hAnsi="Cambria" w:cs="Cambria"/>
          <w:bCs/>
          <w:iCs/>
          <w:color w:val="200767"/>
          <w:sz w:val="20"/>
          <w:szCs w:val="20"/>
        </w:rPr>
      </w:pPr>
      <w:r w:rsidRPr="000A5A24">
        <w:rPr>
          <w:rFonts w:ascii="Cambria" w:eastAsia="Cambria" w:hAnsi="Cambria" w:cs="Cambria"/>
          <w:bCs/>
          <w:iCs/>
          <w:color w:val="200767"/>
          <w:sz w:val="20"/>
          <w:szCs w:val="20"/>
        </w:rPr>
        <w:t xml:space="preserve">Na hřbitově byly ostatky vyjmuty z rodinného hrobu za přítomnosti odborné komise složené z archeologa, soudního lékaře, notáře a dalších spolupracovníků, v souladu s předpisy církevního </w:t>
      </w:r>
      <w:r>
        <w:rPr>
          <w:rFonts w:ascii="Cambria" w:eastAsia="Cambria" w:hAnsi="Cambria" w:cs="Cambria"/>
          <w:bCs/>
          <w:iCs/>
          <w:color w:val="200767"/>
          <w:sz w:val="20"/>
          <w:szCs w:val="20"/>
        </w:rPr>
        <w:t xml:space="preserve">i světského </w:t>
      </w:r>
      <w:r w:rsidRPr="000A5A24">
        <w:rPr>
          <w:rFonts w:ascii="Cambria" w:eastAsia="Cambria" w:hAnsi="Cambria" w:cs="Cambria"/>
          <w:bCs/>
          <w:iCs/>
          <w:color w:val="200767"/>
          <w:sz w:val="20"/>
          <w:szCs w:val="20"/>
        </w:rPr>
        <w:t xml:space="preserve">práva. </w:t>
      </w:r>
      <w:r>
        <w:rPr>
          <w:rFonts w:ascii="Cambria" w:eastAsia="Cambria" w:hAnsi="Cambria" w:cs="Cambria"/>
          <w:bCs/>
          <w:iCs/>
          <w:color w:val="200767"/>
          <w:sz w:val="20"/>
          <w:szCs w:val="20"/>
        </w:rPr>
        <w:t>Odborníci rovněž ověřili identitu</w:t>
      </w:r>
      <w:r w:rsidRPr="000A5A24">
        <w:rPr>
          <w:rFonts w:ascii="Cambria" w:eastAsia="Cambria" w:hAnsi="Cambria" w:cs="Cambria"/>
          <w:bCs/>
          <w:iCs/>
          <w:color w:val="200767"/>
          <w:sz w:val="20"/>
          <w:szCs w:val="20"/>
        </w:rPr>
        <w:t xml:space="preserve"> uložených ostatků</w:t>
      </w:r>
      <w:r w:rsidR="00941B7D">
        <w:rPr>
          <w:rFonts w:ascii="Cambria" w:eastAsia="Cambria" w:hAnsi="Cambria" w:cs="Cambria"/>
          <w:bCs/>
          <w:iCs/>
          <w:color w:val="200767"/>
          <w:sz w:val="20"/>
          <w:szCs w:val="20"/>
        </w:rPr>
        <w:t>.</w:t>
      </w:r>
    </w:p>
    <w:p w14:paraId="3A158242" w14:textId="77777777" w:rsidR="00C75C6F" w:rsidRPr="000A5A24" w:rsidRDefault="00C75C6F" w:rsidP="00C75C6F">
      <w:pPr>
        <w:pBdr>
          <w:top w:val="nil"/>
          <w:left w:val="nil"/>
          <w:bottom w:val="nil"/>
          <w:right w:val="nil"/>
          <w:between w:val="nil"/>
        </w:pBdr>
        <w:spacing w:before="120" w:line="240" w:lineRule="auto"/>
        <w:ind w:left="720"/>
        <w:jc w:val="both"/>
        <w:rPr>
          <w:rFonts w:ascii="Cambria" w:eastAsia="Cambria" w:hAnsi="Cambria" w:cs="Cambria"/>
          <w:bCs/>
          <w:iCs/>
          <w:color w:val="200767"/>
          <w:sz w:val="20"/>
          <w:szCs w:val="20"/>
        </w:rPr>
      </w:pPr>
      <w:r w:rsidRPr="000A5A24">
        <w:rPr>
          <w:rFonts w:ascii="Cambria" w:eastAsia="Cambria" w:hAnsi="Cambria" w:cs="Cambria"/>
          <w:bCs/>
          <w:i/>
          <w:iCs/>
          <w:color w:val="200767"/>
          <w:sz w:val="20"/>
          <w:szCs w:val="20"/>
        </w:rPr>
        <w:t>„</w:t>
      </w:r>
      <w:r w:rsidRPr="00E271CC">
        <w:rPr>
          <w:rFonts w:ascii="Cambria" w:eastAsia="Cambria" w:hAnsi="Cambria" w:cs="Cambria"/>
          <w:bCs/>
          <w:i/>
          <w:iCs/>
          <w:color w:val="200767"/>
          <w:sz w:val="20"/>
          <w:szCs w:val="20"/>
        </w:rPr>
        <w:t xml:space="preserve">Když se rodiče dozvěděli z novin, že byly nalezeny urny, mezi nimi i urna s popelem Václava </w:t>
      </w:r>
      <w:proofErr w:type="spellStart"/>
      <w:r w:rsidRPr="00E271CC">
        <w:rPr>
          <w:rFonts w:ascii="Cambria" w:eastAsia="Cambria" w:hAnsi="Cambria" w:cs="Cambria"/>
          <w:bCs/>
          <w:i/>
          <w:iCs/>
          <w:color w:val="200767"/>
          <w:sz w:val="20"/>
          <w:szCs w:val="20"/>
        </w:rPr>
        <w:t>Drboly</w:t>
      </w:r>
      <w:proofErr w:type="spellEnd"/>
      <w:r w:rsidRPr="00E271CC">
        <w:rPr>
          <w:rFonts w:ascii="Cambria" w:eastAsia="Cambria" w:hAnsi="Cambria" w:cs="Cambria"/>
          <w:bCs/>
          <w:i/>
          <w:iCs/>
          <w:color w:val="200767"/>
          <w:sz w:val="20"/>
          <w:szCs w:val="20"/>
        </w:rPr>
        <w:t>, označená jeho jménem a datem narození, vydali se po politickém uvolnění roku 1968 do Brna, aby ji vypátrali. Urnu se jim tehdy podařilo získat od pracovníka hřbitovní správy, který ji měl uloženou ve skladu. Přivezli ji domů a po dlouhá léta ji uchovávali v soukromí, s vědomím nejisté situace a možného zásahu ze strany režimu. Teprve v červenci roku 1984 byla urna v tichosti vložena do rakve mého</w:t>
      </w:r>
      <w:r>
        <w:rPr>
          <w:rFonts w:ascii="Cambria" w:eastAsia="Cambria" w:hAnsi="Cambria" w:cs="Cambria"/>
          <w:bCs/>
          <w:i/>
          <w:iCs/>
          <w:color w:val="200767"/>
          <w:sz w:val="20"/>
          <w:szCs w:val="20"/>
        </w:rPr>
        <w:t xml:space="preserve"> tehdy zesnulého</w:t>
      </w:r>
      <w:r w:rsidRPr="00E271CC">
        <w:rPr>
          <w:rFonts w:ascii="Cambria" w:eastAsia="Cambria" w:hAnsi="Cambria" w:cs="Cambria"/>
          <w:bCs/>
          <w:i/>
          <w:iCs/>
          <w:color w:val="200767"/>
          <w:sz w:val="20"/>
          <w:szCs w:val="20"/>
        </w:rPr>
        <w:t xml:space="preserve"> otce a uložena v rodinném hrobě na místním hřbitově. O to více si dnes vážíme toho, že ostatky mohou být důstojně vyzvednuty a připraveny k veřejné úctě,</w:t>
      </w:r>
      <w:r w:rsidRPr="000A5A24">
        <w:rPr>
          <w:rFonts w:ascii="Cambria" w:eastAsia="Cambria" w:hAnsi="Cambria" w:cs="Cambria"/>
          <w:bCs/>
          <w:i/>
          <w:iCs/>
          <w:color w:val="200767"/>
          <w:sz w:val="20"/>
          <w:szCs w:val="20"/>
        </w:rPr>
        <w:t>“</w:t>
      </w:r>
      <w:r w:rsidRPr="000A5A24">
        <w:rPr>
          <w:rFonts w:ascii="Cambria" w:eastAsia="Cambria" w:hAnsi="Cambria" w:cs="Cambria"/>
          <w:bCs/>
          <w:iCs/>
          <w:color w:val="200767"/>
          <w:sz w:val="20"/>
          <w:szCs w:val="20"/>
        </w:rPr>
        <w:t xml:space="preserve"> uvedl synove</w:t>
      </w:r>
      <w:r>
        <w:rPr>
          <w:rFonts w:ascii="Cambria" w:eastAsia="Cambria" w:hAnsi="Cambria" w:cs="Cambria"/>
          <w:bCs/>
          <w:iCs/>
          <w:color w:val="200767"/>
          <w:sz w:val="20"/>
          <w:szCs w:val="20"/>
        </w:rPr>
        <w:t xml:space="preserve">c Václava </w:t>
      </w:r>
      <w:proofErr w:type="spellStart"/>
      <w:r>
        <w:rPr>
          <w:rFonts w:ascii="Cambria" w:eastAsia="Cambria" w:hAnsi="Cambria" w:cs="Cambria"/>
          <w:bCs/>
          <w:iCs/>
          <w:color w:val="200767"/>
          <w:sz w:val="20"/>
          <w:szCs w:val="20"/>
        </w:rPr>
        <w:t>Drboly</w:t>
      </w:r>
      <w:proofErr w:type="spellEnd"/>
      <w:r>
        <w:rPr>
          <w:rFonts w:ascii="Cambria" w:eastAsia="Cambria" w:hAnsi="Cambria" w:cs="Cambria"/>
          <w:bCs/>
          <w:iCs/>
          <w:color w:val="200767"/>
          <w:sz w:val="20"/>
          <w:szCs w:val="20"/>
        </w:rPr>
        <w:t xml:space="preserve"> Josef </w:t>
      </w:r>
      <w:proofErr w:type="spellStart"/>
      <w:r>
        <w:rPr>
          <w:rFonts w:ascii="Cambria" w:eastAsia="Cambria" w:hAnsi="Cambria" w:cs="Cambria"/>
          <w:bCs/>
          <w:iCs/>
          <w:color w:val="200767"/>
          <w:sz w:val="20"/>
          <w:szCs w:val="20"/>
        </w:rPr>
        <w:t>Holacký</w:t>
      </w:r>
      <w:proofErr w:type="spellEnd"/>
      <w:r>
        <w:rPr>
          <w:rFonts w:ascii="Cambria" w:eastAsia="Cambria" w:hAnsi="Cambria" w:cs="Cambria"/>
          <w:bCs/>
          <w:iCs/>
          <w:color w:val="200767"/>
          <w:sz w:val="20"/>
          <w:szCs w:val="20"/>
        </w:rPr>
        <w:t>.</w:t>
      </w:r>
    </w:p>
    <w:p w14:paraId="6632F1E6" w14:textId="77777777" w:rsidR="00C75C6F" w:rsidRDefault="00C75C6F" w:rsidP="00C75C6F">
      <w:pPr>
        <w:pBdr>
          <w:top w:val="nil"/>
          <w:left w:val="nil"/>
          <w:bottom w:val="nil"/>
          <w:right w:val="nil"/>
          <w:between w:val="nil"/>
        </w:pBdr>
        <w:spacing w:before="120" w:line="240" w:lineRule="auto"/>
        <w:ind w:left="720"/>
        <w:jc w:val="both"/>
        <w:rPr>
          <w:rFonts w:ascii="Cambria" w:eastAsia="Cambria" w:hAnsi="Cambria" w:cs="Cambria"/>
          <w:bCs/>
          <w:iCs/>
          <w:color w:val="200767"/>
          <w:sz w:val="20"/>
          <w:szCs w:val="20"/>
        </w:rPr>
      </w:pPr>
      <w:r w:rsidRPr="000A5A24">
        <w:rPr>
          <w:rFonts w:ascii="Cambria" w:eastAsia="Cambria" w:hAnsi="Cambria" w:cs="Cambria"/>
          <w:bCs/>
          <w:iCs/>
          <w:color w:val="200767"/>
          <w:sz w:val="20"/>
          <w:szCs w:val="20"/>
        </w:rPr>
        <w:t xml:space="preserve">Po otevření pohřební schránky a základním ohledání v kostele ve Starovičkách ostatky </w:t>
      </w:r>
      <w:r>
        <w:rPr>
          <w:rFonts w:ascii="Cambria" w:eastAsia="Cambria" w:hAnsi="Cambria" w:cs="Cambria"/>
          <w:bCs/>
          <w:iCs/>
          <w:color w:val="200767"/>
          <w:sz w:val="20"/>
          <w:szCs w:val="20"/>
        </w:rPr>
        <w:t xml:space="preserve">poputují </w:t>
      </w:r>
      <w:r w:rsidRPr="000A5A24">
        <w:rPr>
          <w:rFonts w:ascii="Cambria" w:eastAsia="Cambria" w:hAnsi="Cambria" w:cs="Cambria"/>
          <w:bCs/>
          <w:iCs/>
          <w:color w:val="200767"/>
          <w:sz w:val="20"/>
          <w:szCs w:val="20"/>
        </w:rPr>
        <w:t xml:space="preserve">do Brna, kde </w:t>
      </w:r>
      <w:r>
        <w:rPr>
          <w:rFonts w:ascii="Cambria" w:eastAsia="Cambria" w:hAnsi="Cambria" w:cs="Cambria"/>
          <w:bCs/>
          <w:iCs/>
          <w:color w:val="200767"/>
          <w:sz w:val="20"/>
          <w:szCs w:val="20"/>
        </w:rPr>
        <w:t xml:space="preserve">je odborně ošetří zkušený </w:t>
      </w:r>
      <w:proofErr w:type="spellStart"/>
      <w:r>
        <w:rPr>
          <w:rFonts w:ascii="Cambria" w:eastAsia="Cambria" w:hAnsi="Cambria" w:cs="Cambria"/>
          <w:bCs/>
          <w:iCs/>
          <w:color w:val="200767"/>
          <w:sz w:val="20"/>
          <w:szCs w:val="20"/>
        </w:rPr>
        <w:t>relikviarista</w:t>
      </w:r>
      <w:proofErr w:type="spellEnd"/>
      <w:r>
        <w:rPr>
          <w:rFonts w:ascii="Cambria" w:eastAsia="Cambria" w:hAnsi="Cambria" w:cs="Cambria"/>
          <w:bCs/>
          <w:iCs/>
          <w:color w:val="200767"/>
          <w:sz w:val="20"/>
          <w:szCs w:val="20"/>
        </w:rPr>
        <w:t xml:space="preserve"> a připraví je na vystavení při slavnosti blahořečení. </w:t>
      </w:r>
      <w:r w:rsidRPr="000A5A24">
        <w:rPr>
          <w:rFonts w:ascii="Cambria" w:eastAsia="Cambria" w:hAnsi="Cambria" w:cs="Cambria"/>
          <w:bCs/>
          <w:iCs/>
          <w:color w:val="200767"/>
          <w:sz w:val="20"/>
          <w:szCs w:val="20"/>
        </w:rPr>
        <w:t xml:space="preserve">Po </w:t>
      </w:r>
      <w:r>
        <w:rPr>
          <w:rFonts w:ascii="Cambria" w:eastAsia="Cambria" w:hAnsi="Cambria" w:cs="Cambria"/>
          <w:bCs/>
          <w:iCs/>
          <w:color w:val="200767"/>
          <w:sz w:val="20"/>
          <w:szCs w:val="20"/>
        </w:rPr>
        <w:t>ní</w:t>
      </w:r>
      <w:r w:rsidRPr="000A5A24">
        <w:rPr>
          <w:rFonts w:ascii="Cambria" w:eastAsia="Cambria" w:hAnsi="Cambria" w:cs="Cambria"/>
          <w:bCs/>
          <w:iCs/>
          <w:color w:val="200767"/>
          <w:sz w:val="20"/>
          <w:szCs w:val="20"/>
        </w:rPr>
        <w:t xml:space="preserve"> budou ostatky uloženy v relikviáři, který pro tento účel vytváří akademický sochař Otmar Oliva, a to v kostele sv. Marké</w:t>
      </w:r>
      <w:r>
        <w:rPr>
          <w:rFonts w:ascii="Cambria" w:eastAsia="Cambria" w:hAnsi="Cambria" w:cs="Cambria"/>
          <w:bCs/>
          <w:iCs/>
          <w:color w:val="200767"/>
          <w:sz w:val="20"/>
          <w:szCs w:val="20"/>
        </w:rPr>
        <w:t>ty v Jaroměřicích nad Rokytnou.</w:t>
      </w:r>
    </w:p>
    <w:p w14:paraId="4B76DFD1" w14:textId="77777777" w:rsidR="00C75C6F" w:rsidRPr="00823917" w:rsidRDefault="00C75C6F" w:rsidP="00C75C6F">
      <w:pPr>
        <w:pBdr>
          <w:top w:val="nil"/>
          <w:left w:val="nil"/>
          <w:bottom w:val="nil"/>
          <w:right w:val="nil"/>
          <w:between w:val="nil"/>
        </w:pBdr>
        <w:spacing w:before="120" w:line="240" w:lineRule="auto"/>
        <w:ind w:left="720"/>
        <w:jc w:val="both"/>
        <w:rPr>
          <w:rFonts w:ascii="Cambria" w:eastAsia="Cambria" w:hAnsi="Cambria" w:cs="Cambria"/>
          <w:bCs/>
          <w:iCs/>
          <w:color w:val="200767"/>
          <w:sz w:val="20"/>
          <w:szCs w:val="20"/>
        </w:rPr>
      </w:pPr>
      <w:r w:rsidRPr="000A5A24">
        <w:rPr>
          <w:rFonts w:ascii="Cambria" w:eastAsia="Cambria" w:hAnsi="Cambria" w:cs="Cambria"/>
          <w:bCs/>
          <w:iCs/>
          <w:color w:val="200767"/>
          <w:sz w:val="20"/>
          <w:szCs w:val="20"/>
        </w:rPr>
        <w:t xml:space="preserve">Ostatky druhého z mučedníků, kněze Jana Buly, se dosud nepodařilo nalézt. V připravovaném relikviáři </w:t>
      </w:r>
      <w:r>
        <w:rPr>
          <w:rFonts w:ascii="Cambria" w:eastAsia="Cambria" w:hAnsi="Cambria" w:cs="Cambria"/>
          <w:bCs/>
          <w:iCs/>
          <w:color w:val="200767"/>
          <w:sz w:val="20"/>
          <w:szCs w:val="20"/>
        </w:rPr>
        <w:t>je</w:t>
      </w:r>
      <w:r w:rsidRPr="000A5A24">
        <w:rPr>
          <w:rFonts w:ascii="Cambria" w:eastAsia="Cambria" w:hAnsi="Cambria" w:cs="Cambria"/>
          <w:bCs/>
          <w:iCs/>
          <w:color w:val="200767"/>
          <w:sz w:val="20"/>
          <w:szCs w:val="20"/>
        </w:rPr>
        <w:t xml:space="preserve"> proto symbolicky </w:t>
      </w:r>
      <w:r>
        <w:rPr>
          <w:rFonts w:ascii="Cambria" w:eastAsia="Cambria" w:hAnsi="Cambria" w:cs="Cambria"/>
          <w:bCs/>
          <w:iCs/>
          <w:color w:val="200767"/>
          <w:sz w:val="20"/>
          <w:szCs w:val="20"/>
        </w:rPr>
        <w:t>zastoupí</w:t>
      </w:r>
      <w:r w:rsidRPr="000A5A24">
        <w:rPr>
          <w:rFonts w:ascii="Cambria" w:eastAsia="Cambria" w:hAnsi="Cambria" w:cs="Cambria"/>
          <w:bCs/>
          <w:iCs/>
          <w:color w:val="200767"/>
          <w:sz w:val="20"/>
          <w:szCs w:val="20"/>
        </w:rPr>
        <w:t xml:space="preserve"> části jeho dochova</w:t>
      </w:r>
      <w:r>
        <w:rPr>
          <w:rFonts w:ascii="Cambria" w:eastAsia="Cambria" w:hAnsi="Cambria" w:cs="Cambria"/>
          <w:bCs/>
          <w:iCs/>
          <w:color w:val="200767"/>
          <w:sz w:val="20"/>
          <w:szCs w:val="20"/>
        </w:rPr>
        <w:t>ného liturgického oděvu, primičního</w:t>
      </w:r>
      <w:r w:rsidRPr="000A5A24">
        <w:rPr>
          <w:rFonts w:ascii="Cambria" w:eastAsia="Cambria" w:hAnsi="Cambria" w:cs="Cambria"/>
          <w:bCs/>
          <w:iCs/>
          <w:color w:val="200767"/>
          <w:sz w:val="20"/>
          <w:szCs w:val="20"/>
        </w:rPr>
        <w:t xml:space="preserve"> ornátu.</w:t>
      </w:r>
    </w:p>
    <w:p w14:paraId="664EE870" w14:textId="77777777" w:rsidR="00566318" w:rsidRDefault="00566318" w:rsidP="00566318">
      <w:pPr>
        <w:pStyle w:val="Normlnweb"/>
        <w:ind w:left="720"/>
        <w:jc w:val="both"/>
        <w:rPr>
          <w:rFonts w:ascii="Cambria" w:hAnsi="Cambria" w:cs="Arial"/>
          <w:color w:val="200767"/>
          <w:sz w:val="20"/>
          <w:szCs w:val="20"/>
        </w:rPr>
      </w:pPr>
    </w:p>
    <w:p w14:paraId="150B7053" w14:textId="77777777" w:rsidR="00537B66" w:rsidRPr="00537B66" w:rsidRDefault="00537B66" w:rsidP="00C75C6F">
      <w:pPr>
        <w:pStyle w:val="Normlnweb"/>
        <w:spacing w:before="240" w:after="240"/>
        <w:jc w:val="both"/>
        <w:rPr>
          <w:rFonts w:ascii="Cambria" w:hAnsi="Cambria"/>
          <w:color w:val="200767"/>
          <w:sz w:val="20"/>
          <w:szCs w:val="20"/>
        </w:rPr>
      </w:pPr>
    </w:p>
    <w:p w14:paraId="696960D3" w14:textId="77777777" w:rsidR="000E0B41" w:rsidRDefault="000E0B41" w:rsidP="00F86C86">
      <w:pPr>
        <w:ind w:right="522" w:firstLine="720"/>
        <w:rPr>
          <w:rFonts w:ascii="Literata" w:eastAsia="Literata" w:hAnsi="Literata" w:cs="Literata"/>
          <w:b/>
          <w:color w:val="210768"/>
          <w:sz w:val="16"/>
          <w:szCs w:val="16"/>
        </w:rPr>
      </w:pPr>
    </w:p>
    <w:p w14:paraId="212EB329" w14:textId="77777777" w:rsidR="000E0B41" w:rsidRDefault="000E0B41" w:rsidP="00F86C86">
      <w:pPr>
        <w:ind w:right="522" w:firstLine="720"/>
        <w:rPr>
          <w:rFonts w:ascii="Literata" w:eastAsia="Literata" w:hAnsi="Literata" w:cs="Literata"/>
          <w:b/>
          <w:color w:val="210768"/>
          <w:sz w:val="16"/>
          <w:szCs w:val="16"/>
        </w:rPr>
      </w:pPr>
    </w:p>
    <w:p w14:paraId="5372FE8F" w14:textId="77777777" w:rsidR="000E0B41" w:rsidRDefault="000E0B41" w:rsidP="00F86C86">
      <w:pPr>
        <w:ind w:right="522" w:firstLine="720"/>
        <w:rPr>
          <w:rFonts w:ascii="Literata" w:eastAsia="Literata" w:hAnsi="Literata" w:cs="Literata"/>
          <w:b/>
          <w:color w:val="210768"/>
          <w:sz w:val="16"/>
          <w:szCs w:val="16"/>
        </w:rPr>
      </w:pPr>
    </w:p>
    <w:p w14:paraId="7CF4EDA7" w14:textId="77777777" w:rsidR="000E0B41" w:rsidRDefault="000E0B41" w:rsidP="00F86C86">
      <w:pPr>
        <w:ind w:right="522" w:firstLine="720"/>
        <w:rPr>
          <w:rFonts w:ascii="Literata" w:eastAsia="Literata" w:hAnsi="Literata" w:cs="Literata"/>
          <w:b/>
          <w:color w:val="210768"/>
          <w:sz w:val="16"/>
          <w:szCs w:val="16"/>
        </w:rPr>
      </w:pPr>
    </w:p>
    <w:p w14:paraId="5BCB268E" w14:textId="77777777" w:rsidR="000E0B41" w:rsidRDefault="000E0B41" w:rsidP="00F86C86">
      <w:pPr>
        <w:ind w:right="522" w:firstLine="720"/>
        <w:rPr>
          <w:rFonts w:ascii="Literata" w:eastAsia="Literata" w:hAnsi="Literata" w:cs="Literata"/>
          <w:b/>
          <w:color w:val="210768"/>
          <w:sz w:val="16"/>
          <w:szCs w:val="16"/>
        </w:rPr>
      </w:pPr>
    </w:p>
    <w:p w14:paraId="11D21B78" w14:textId="77777777" w:rsidR="000E0B41" w:rsidRDefault="000E0B41" w:rsidP="00F86C86">
      <w:pPr>
        <w:ind w:right="522" w:firstLine="720"/>
        <w:rPr>
          <w:rFonts w:ascii="Literata" w:eastAsia="Literata" w:hAnsi="Literata" w:cs="Literata"/>
          <w:b/>
          <w:color w:val="210768"/>
          <w:sz w:val="16"/>
          <w:szCs w:val="16"/>
        </w:rPr>
      </w:pPr>
    </w:p>
    <w:p w14:paraId="475B3483" w14:textId="77777777" w:rsidR="000E0B41" w:rsidRDefault="000E0B41" w:rsidP="00F86C86">
      <w:pPr>
        <w:ind w:right="522" w:firstLine="720"/>
        <w:rPr>
          <w:rFonts w:ascii="Literata" w:eastAsia="Literata" w:hAnsi="Literata" w:cs="Literata"/>
          <w:color w:val="210768"/>
          <w:sz w:val="16"/>
          <w:szCs w:val="16"/>
        </w:rPr>
      </w:pPr>
    </w:p>
    <w:p w14:paraId="0A0FB4E0" w14:textId="77777777" w:rsidR="000E0B41" w:rsidRDefault="000E0B41" w:rsidP="00F86C86">
      <w:pPr>
        <w:ind w:right="522" w:firstLine="720"/>
        <w:rPr>
          <w:rFonts w:ascii="Literata" w:eastAsia="Literata" w:hAnsi="Literata" w:cs="Literata"/>
          <w:color w:val="210768"/>
          <w:sz w:val="16"/>
          <w:szCs w:val="16"/>
        </w:rPr>
      </w:pPr>
    </w:p>
    <w:p w14:paraId="22B70B98" w14:textId="77777777" w:rsidR="000E0B41" w:rsidRDefault="000E0B41" w:rsidP="00F86C86">
      <w:pPr>
        <w:ind w:right="522" w:firstLine="720"/>
        <w:rPr>
          <w:rFonts w:ascii="Literata" w:eastAsia="Literata" w:hAnsi="Literata" w:cs="Literata"/>
          <w:color w:val="210768"/>
          <w:sz w:val="16"/>
          <w:szCs w:val="16"/>
        </w:rPr>
      </w:pPr>
    </w:p>
    <w:p w14:paraId="336BFAA8" w14:textId="77777777" w:rsidR="000E0B41" w:rsidRDefault="000E0B41" w:rsidP="000E0B41">
      <w:pPr>
        <w:spacing w:before="240" w:after="240" w:line="240" w:lineRule="auto"/>
        <w:jc w:val="both"/>
        <w:rPr>
          <w:rFonts w:ascii="Literata" w:eastAsia="Literata" w:hAnsi="Literata" w:cs="Literata"/>
          <w:color w:val="210768"/>
          <w:sz w:val="18"/>
          <w:szCs w:val="18"/>
          <w:lang w:val="cs-CZ"/>
        </w:rPr>
      </w:pPr>
    </w:p>
    <w:p w14:paraId="5D06055B" w14:textId="77777777" w:rsidR="00941B7D" w:rsidRPr="00B46B49" w:rsidRDefault="00941B7D" w:rsidP="000E0B41">
      <w:pPr>
        <w:spacing w:before="240" w:after="240" w:line="240" w:lineRule="auto"/>
        <w:jc w:val="both"/>
        <w:rPr>
          <w:rFonts w:ascii="Literata" w:eastAsia="Literata" w:hAnsi="Literata" w:cs="Literata"/>
          <w:color w:val="210768"/>
          <w:sz w:val="18"/>
          <w:szCs w:val="18"/>
          <w:lang w:val="cs-CZ"/>
        </w:rPr>
      </w:pPr>
    </w:p>
    <w:p w14:paraId="507BD8A5" w14:textId="77777777" w:rsidR="000E0B41" w:rsidRPr="000E0B41" w:rsidRDefault="000E0B41" w:rsidP="000E0B41">
      <w:pPr>
        <w:spacing w:before="240" w:after="240" w:line="240" w:lineRule="auto"/>
        <w:ind w:left="720"/>
        <w:jc w:val="both"/>
        <w:rPr>
          <w:rFonts w:ascii="Cambria" w:eastAsia="Literata" w:hAnsi="Cambria" w:cs="Literata"/>
          <w:color w:val="210768"/>
          <w:sz w:val="18"/>
          <w:szCs w:val="18"/>
          <w:lang w:val="cs-CZ"/>
        </w:rPr>
      </w:pPr>
      <w:r w:rsidRPr="000E0B41">
        <w:rPr>
          <w:rFonts w:ascii="Cambria" w:eastAsia="Literata" w:hAnsi="Cambria" w:cs="Literata"/>
          <w:b/>
          <w:bCs/>
          <w:color w:val="210768"/>
          <w:sz w:val="18"/>
          <w:szCs w:val="18"/>
          <w:lang w:val="cs-CZ"/>
        </w:rPr>
        <w:lastRenderedPageBreak/>
        <w:t>MEDAILONKY MUČEDNÍKŮ</w:t>
      </w:r>
    </w:p>
    <w:p w14:paraId="3A331512" w14:textId="77777777" w:rsidR="000E0B41" w:rsidRPr="000E0B41" w:rsidRDefault="000E0B41" w:rsidP="000E0B41">
      <w:pPr>
        <w:spacing w:before="240" w:after="240" w:line="240" w:lineRule="auto"/>
        <w:ind w:left="720"/>
        <w:jc w:val="both"/>
        <w:rPr>
          <w:rFonts w:ascii="Cambria" w:eastAsia="Literata" w:hAnsi="Cambria" w:cs="Literata"/>
          <w:color w:val="210768"/>
          <w:sz w:val="18"/>
          <w:szCs w:val="18"/>
          <w:lang w:val="cs-CZ"/>
        </w:rPr>
      </w:pPr>
      <w:r w:rsidRPr="000E0B41">
        <w:rPr>
          <w:rFonts w:ascii="Cambria" w:eastAsia="Literata" w:hAnsi="Cambria" w:cs="Literata"/>
          <w:b/>
          <w:bCs/>
          <w:color w:val="210768"/>
          <w:sz w:val="18"/>
          <w:szCs w:val="18"/>
          <w:lang w:val="cs-CZ"/>
        </w:rPr>
        <w:t>Kdo byl Jan Bula?</w:t>
      </w:r>
    </w:p>
    <w:p w14:paraId="54BC394A" w14:textId="77777777" w:rsidR="000E0B41" w:rsidRPr="000E0B41" w:rsidRDefault="000E0B41" w:rsidP="000E0B41">
      <w:pPr>
        <w:spacing w:before="240" w:after="240" w:line="240" w:lineRule="auto"/>
        <w:ind w:left="720"/>
        <w:jc w:val="both"/>
        <w:rPr>
          <w:rFonts w:ascii="Cambria" w:eastAsia="Literata" w:hAnsi="Cambria" w:cs="Literata"/>
          <w:color w:val="210768"/>
          <w:sz w:val="18"/>
          <w:szCs w:val="18"/>
          <w:lang w:val="cs-CZ"/>
        </w:rPr>
      </w:pPr>
      <w:r w:rsidRPr="000E0B41">
        <w:rPr>
          <w:rFonts w:ascii="Cambria" w:eastAsia="Literata" w:hAnsi="Cambria" w:cs="Literata"/>
          <w:color w:val="210768"/>
          <w:sz w:val="18"/>
          <w:szCs w:val="18"/>
          <w:lang w:val="cs-CZ"/>
        </w:rPr>
        <w:t>Jan Bula byl římskokatolický kněz původem z Lukova u Moravských Budějovic. Po absolvování gymnázia, kde mimo jiné projevoval své výtvarné nadání, začal studovat teologii. V roce 1945 byl v Brně vysvěcen na kněze a brzy poté nastoupil do farnosti v Rokytnici nad Rokytnou na Třebíčsku, kde si získal mimořádnou oblibu mezi lidmi – zejména mezi mládeží. Vedl společenství, maloval obrazy, opravoval kostel, mezi lidmi si vysloužil pověst otevřeného, charismatického a laskavého člověka.</w:t>
      </w:r>
    </w:p>
    <w:p w14:paraId="53EEBF59" w14:textId="77777777" w:rsidR="000E0B41" w:rsidRPr="000E0B41" w:rsidRDefault="000E0B41" w:rsidP="000E0B41">
      <w:pPr>
        <w:spacing w:before="240" w:after="240" w:line="240" w:lineRule="auto"/>
        <w:ind w:left="720"/>
        <w:jc w:val="both"/>
        <w:rPr>
          <w:rFonts w:ascii="Cambria" w:eastAsia="Literata" w:hAnsi="Cambria" w:cs="Literata"/>
          <w:color w:val="210768"/>
          <w:sz w:val="18"/>
          <w:szCs w:val="18"/>
          <w:lang w:val="cs-CZ"/>
        </w:rPr>
      </w:pPr>
      <w:r w:rsidRPr="000E0B41">
        <w:rPr>
          <w:rFonts w:ascii="Cambria" w:eastAsia="Literata" w:hAnsi="Cambria" w:cs="Literata"/>
          <w:color w:val="210768"/>
          <w:sz w:val="18"/>
          <w:szCs w:val="18"/>
          <w:lang w:val="cs-CZ"/>
        </w:rPr>
        <w:t xml:space="preserve">Poklidný život ve farnosti dramaticky narušilo nastolení komunistického režimu. Počátkem roku 1951 Jana Bulu navštívil Ladislav Malý, jeho bývalý spolužák z gymnázia, který brzy poté začal podněcovat na </w:t>
      </w:r>
      <w:proofErr w:type="spellStart"/>
      <w:r w:rsidRPr="000E0B41">
        <w:rPr>
          <w:rFonts w:ascii="Cambria" w:eastAsia="Literata" w:hAnsi="Cambria" w:cs="Literata"/>
          <w:color w:val="210768"/>
          <w:sz w:val="18"/>
          <w:szCs w:val="18"/>
          <w:lang w:val="cs-CZ"/>
        </w:rPr>
        <w:t>Moravskobudějovicku</w:t>
      </w:r>
      <w:proofErr w:type="spellEnd"/>
      <w:r w:rsidRPr="000E0B41">
        <w:rPr>
          <w:rFonts w:ascii="Cambria" w:eastAsia="Literata" w:hAnsi="Cambria" w:cs="Literata"/>
          <w:color w:val="210768"/>
          <w:sz w:val="18"/>
          <w:szCs w:val="18"/>
          <w:lang w:val="cs-CZ"/>
        </w:rPr>
        <w:t xml:space="preserve"> ozbrojený odboj proti totalitnímu režimu. Tvrdil, že osvobodil z internace pražského arcibiskupa Josefa Berana a hledá pro něj spolehlivého zpovědníka. Přestože s ním Jan Bula po několika setkáních odmítl spolupracovat, byl na konci dubna 1951 zatčen a uvězněn. V atmosféře tvrdého pronásledování církve byl obviněn ze spolupráce s Ladislavem Malým, který stál za tzv. babickými vraždami z července 1951. Přestože neměl s těmito tragickými událostmi nic společného a v době útoku byl již třetí měsíc ve vyšetřovací vazbě, stal se jednou z hlavních tváří vykonstruovaného procesu. Po brutálních výsleších a zmanipulovaném soudním řízení byl v listopadu 1951 odsouzen k trestu smrti. Popraven byl 20. května 1952 v jihlavské věznici ve věku nedožitých 32 let.</w:t>
      </w:r>
    </w:p>
    <w:p w14:paraId="092F8FA7" w14:textId="77777777" w:rsidR="000E0B41" w:rsidRPr="000E0B41" w:rsidRDefault="000E0B41" w:rsidP="000E0B41">
      <w:pPr>
        <w:spacing w:before="240" w:after="240" w:line="240" w:lineRule="auto"/>
        <w:ind w:left="720"/>
        <w:jc w:val="both"/>
        <w:rPr>
          <w:rFonts w:ascii="Cambria" w:eastAsia="Literata" w:hAnsi="Cambria" w:cs="Literata"/>
          <w:color w:val="210768"/>
          <w:sz w:val="18"/>
          <w:szCs w:val="18"/>
          <w:lang w:val="cs-CZ"/>
        </w:rPr>
      </w:pPr>
      <w:r w:rsidRPr="000E0B41">
        <w:rPr>
          <w:rFonts w:ascii="Cambria" w:eastAsia="Literata" w:hAnsi="Cambria" w:cs="Literata"/>
          <w:color w:val="210768"/>
          <w:sz w:val="18"/>
          <w:szCs w:val="18"/>
          <w:lang w:val="cs-CZ"/>
        </w:rPr>
        <w:t>Den před smrtí směl napsat dopisy na rozloučenou svým blízkým. Po pádu komunistického režimu byl v roce 1990 soudně rehabilitován a v roce 2004 bylo zahájeno jeho beatifikační řízení.</w:t>
      </w:r>
    </w:p>
    <w:p w14:paraId="00A6B6BD" w14:textId="77777777" w:rsidR="000E0B41" w:rsidRPr="000E0B41" w:rsidRDefault="000E0B41" w:rsidP="000E0B41">
      <w:pPr>
        <w:spacing w:before="240" w:after="240" w:line="240" w:lineRule="auto"/>
        <w:ind w:left="720"/>
        <w:jc w:val="both"/>
        <w:rPr>
          <w:rFonts w:ascii="Cambria" w:eastAsia="Literata" w:hAnsi="Cambria" w:cs="Literata"/>
          <w:color w:val="210768"/>
          <w:sz w:val="18"/>
          <w:szCs w:val="18"/>
          <w:lang w:val="cs-CZ"/>
        </w:rPr>
      </w:pPr>
      <w:r w:rsidRPr="000E0B41">
        <w:rPr>
          <w:rFonts w:ascii="Cambria" w:eastAsia="Literata" w:hAnsi="Cambria" w:cs="Literata"/>
          <w:b/>
          <w:bCs/>
          <w:color w:val="210768"/>
          <w:sz w:val="18"/>
          <w:szCs w:val="18"/>
          <w:lang w:val="cs-CZ"/>
        </w:rPr>
        <w:t xml:space="preserve">Kdo byl Václav </w:t>
      </w:r>
      <w:proofErr w:type="spellStart"/>
      <w:r w:rsidRPr="000E0B41">
        <w:rPr>
          <w:rFonts w:ascii="Cambria" w:eastAsia="Literata" w:hAnsi="Cambria" w:cs="Literata"/>
          <w:b/>
          <w:bCs/>
          <w:color w:val="210768"/>
          <w:sz w:val="18"/>
          <w:szCs w:val="18"/>
          <w:lang w:val="cs-CZ"/>
        </w:rPr>
        <w:t>Drbola</w:t>
      </w:r>
      <w:proofErr w:type="spellEnd"/>
      <w:r w:rsidRPr="000E0B41">
        <w:rPr>
          <w:rFonts w:ascii="Cambria" w:eastAsia="Literata" w:hAnsi="Cambria" w:cs="Literata"/>
          <w:b/>
          <w:bCs/>
          <w:color w:val="210768"/>
          <w:sz w:val="18"/>
          <w:szCs w:val="18"/>
          <w:lang w:val="cs-CZ"/>
        </w:rPr>
        <w:t>?</w:t>
      </w:r>
    </w:p>
    <w:p w14:paraId="16BD2590" w14:textId="77777777" w:rsidR="000E0B41" w:rsidRPr="000E0B41" w:rsidRDefault="000E0B41" w:rsidP="000E0B41">
      <w:pPr>
        <w:spacing w:before="240" w:after="240" w:line="240" w:lineRule="auto"/>
        <w:ind w:left="720"/>
        <w:jc w:val="both"/>
        <w:rPr>
          <w:rFonts w:ascii="Cambria" w:eastAsia="Literata" w:hAnsi="Cambria" w:cs="Literata"/>
          <w:color w:val="210768"/>
          <w:sz w:val="18"/>
          <w:szCs w:val="18"/>
          <w:lang w:val="cs-CZ"/>
        </w:rPr>
      </w:pPr>
      <w:r w:rsidRPr="000E0B41">
        <w:rPr>
          <w:rFonts w:ascii="Cambria" w:eastAsia="Literata" w:hAnsi="Cambria" w:cs="Literata"/>
          <w:color w:val="210768"/>
          <w:sz w:val="18"/>
          <w:szCs w:val="18"/>
          <w:lang w:val="cs-CZ"/>
        </w:rPr>
        <w:t xml:space="preserve">Václav </w:t>
      </w:r>
      <w:proofErr w:type="spellStart"/>
      <w:r w:rsidRPr="000E0B41">
        <w:rPr>
          <w:rFonts w:ascii="Cambria" w:eastAsia="Literata" w:hAnsi="Cambria" w:cs="Literata"/>
          <w:color w:val="210768"/>
          <w:sz w:val="18"/>
          <w:szCs w:val="18"/>
          <w:lang w:val="cs-CZ"/>
        </w:rPr>
        <w:t>Drbola</w:t>
      </w:r>
      <w:proofErr w:type="spellEnd"/>
      <w:r w:rsidRPr="000E0B41">
        <w:rPr>
          <w:rFonts w:ascii="Cambria" w:eastAsia="Literata" w:hAnsi="Cambria" w:cs="Literata"/>
          <w:color w:val="210768"/>
          <w:sz w:val="18"/>
          <w:szCs w:val="18"/>
          <w:lang w:val="cs-CZ"/>
        </w:rPr>
        <w:t xml:space="preserve"> se narodil ve Starovičkách u Hustopečí. Po absolvování gymnázia začal studovat teologii. Na kněze byl vysvěcen v Brně roku 1938 a následně působil ve Slavkově u Brna, v Čučicích, Bučovicích a od roku 1950 v Babicích. V Bučovicích se výrazně zapojil do veřejného dění v Orlu a Spolku katolických tovaryšů. V Babicích se staral o chod celé farnosti a začal s opravou varhan.</w:t>
      </w:r>
    </w:p>
    <w:p w14:paraId="7156C1EE" w14:textId="77777777" w:rsidR="000E0B41" w:rsidRPr="000E0B41" w:rsidRDefault="000E0B41" w:rsidP="000E0B41">
      <w:pPr>
        <w:spacing w:before="240" w:after="240" w:line="240" w:lineRule="auto"/>
        <w:ind w:left="720"/>
        <w:jc w:val="both"/>
        <w:rPr>
          <w:rFonts w:ascii="Cambria" w:eastAsia="Literata" w:hAnsi="Cambria" w:cs="Literata"/>
          <w:color w:val="210768"/>
          <w:sz w:val="18"/>
          <w:szCs w:val="18"/>
          <w:lang w:val="cs-CZ"/>
        </w:rPr>
      </w:pPr>
      <w:r w:rsidRPr="000E0B41">
        <w:rPr>
          <w:rFonts w:ascii="Cambria" w:eastAsia="Literata" w:hAnsi="Cambria" w:cs="Literata"/>
          <w:color w:val="210768"/>
          <w:sz w:val="18"/>
          <w:szCs w:val="18"/>
          <w:lang w:val="cs-CZ"/>
        </w:rPr>
        <w:t xml:space="preserve">Také jeho kontaktoval Ladislav Malý, který tvrdil, že je zahraničním agentem, a žádal po něm, aby vyzpovídal arcibiskupa Josefa Berana. Byla to lež, s arcibiskupem se Václav </w:t>
      </w:r>
      <w:proofErr w:type="spellStart"/>
      <w:r w:rsidRPr="000E0B41">
        <w:rPr>
          <w:rFonts w:ascii="Cambria" w:eastAsia="Literata" w:hAnsi="Cambria" w:cs="Literata"/>
          <w:color w:val="210768"/>
          <w:sz w:val="18"/>
          <w:szCs w:val="18"/>
          <w:lang w:val="cs-CZ"/>
        </w:rPr>
        <w:t>Drbola</w:t>
      </w:r>
      <w:proofErr w:type="spellEnd"/>
      <w:r w:rsidRPr="000E0B41">
        <w:rPr>
          <w:rFonts w:ascii="Cambria" w:eastAsia="Literata" w:hAnsi="Cambria" w:cs="Literata"/>
          <w:color w:val="210768"/>
          <w:sz w:val="18"/>
          <w:szCs w:val="18"/>
          <w:lang w:val="cs-CZ"/>
        </w:rPr>
        <w:t xml:space="preserve"> nikdy nesetkal a v polovině června 1951 byl zatčen. Po vraždách v Babicích, ke kterým došlo dva týdny po jeho zatčení, byl Václav </w:t>
      </w:r>
      <w:proofErr w:type="spellStart"/>
      <w:r w:rsidRPr="000E0B41">
        <w:rPr>
          <w:rFonts w:ascii="Cambria" w:eastAsia="Literata" w:hAnsi="Cambria" w:cs="Literata"/>
          <w:color w:val="210768"/>
          <w:sz w:val="18"/>
          <w:szCs w:val="18"/>
          <w:lang w:val="cs-CZ"/>
        </w:rPr>
        <w:t>Drbola</w:t>
      </w:r>
      <w:proofErr w:type="spellEnd"/>
      <w:r w:rsidRPr="000E0B41">
        <w:rPr>
          <w:rFonts w:ascii="Cambria" w:eastAsia="Literata" w:hAnsi="Cambria" w:cs="Literata"/>
          <w:color w:val="210768"/>
          <w:sz w:val="18"/>
          <w:szCs w:val="18"/>
          <w:lang w:val="cs-CZ"/>
        </w:rPr>
        <w:t xml:space="preserve"> násilím nucen k doznání, že k nim Malého naváděl. Vykonstruovaný soudní proces se konal pouhých deset dní po vraždách. Václav </w:t>
      </w:r>
      <w:proofErr w:type="spellStart"/>
      <w:r w:rsidRPr="000E0B41">
        <w:rPr>
          <w:rFonts w:ascii="Cambria" w:eastAsia="Literata" w:hAnsi="Cambria" w:cs="Literata"/>
          <w:color w:val="210768"/>
          <w:sz w:val="18"/>
          <w:szCs w:val="18"/>
          <w:lang w:val="cs-CZ"/>
        </w:rPr>
        <w:t>Drbola</w:t>
      </w:r>
      <w:proofErr w:type="spellEnd"/>
      <w:r w:rsidRPr="000E0B41">
        <w:rPr>
          <w:rFonts w:ascii="Cambria" w:eastAsia="Literata" w:hAnsi="Cambria" w:cs="Literata"/>
          <w:color w:val="210768"/>
          <w:sz w:val="18"/>
          <w:szCs w:val="18"/>
          <w:lang w:val="cs-CZ"/>
        </w:rPr>
        <w:t xml:space="preserve"> byl odsouzen k trestu smrti a popraven 3. srpna 1951 v jihlavské věznici ve věku 38 let.</w:t>
      </w:r>
    </w:p>
    <w:p w14:paraId="285AAAC8" w14:textId="77777777" w:rsidR="000E0B41" w:rsidRPr="000E0B41" w:rsidRDefault="000E0B41" w:rsidP="000E0B41">
      <w:pPr>
        <w:spacing w:before="240" w:after="240" w:line="240" w:lineRule="auto"/>
        <w:ind w:left="720"/>
        <w:jc w:val="both"/>
        <w:rPr>
          <w:rFonts w:ascii="Cambria" w:eastAsia="Literata" w:hAnsi="Cambria" w:cs="Literata"/>
          <w:color w:val="210768"/>
          <w:sz w:val="18"/>
          <w:szCs w:val="18"/>
          <w:lang w:val="cs-CZ"/>
        </w:rPr>
      </w:pPr>
      <w:r w:rsidRPr="000E0B41">
        <w:rPr>
          <w:rFonts w:ascii="Cambria" w:eastAsia="Literata" w:hAnsi="Cambria" w:cs="Literata"/>
          <w:color w:val="210768"/>
          <w:sz w:val="18"/>
          <w:szCs w:val="18"/>
          <w:lang w:val="cs-CZ"/>
        </w:rPr>
        <w:t>Soudně rehabilitován byl v letech 1990 až 1997. Jeho beatifikační proces byl v roce 2011 připojen k řízení Jana Buly.</w:t>
      </w:r>
    </w:p>
    <w:p w14:paraId="56F37AB0" w14:textId="77777777" w:rsidR="000E0B41" w:rsidRDefault="000E0B41" w:rsidP="000E0B41">
      <w:pPr>
        <w:ind w:right="522"/>
        <w:rPr>
          <w:rFonts w:ascii="Literata" w:eastAsia="Literata" w:hAnsi="Literata" w:cs="Literata"/>
          <w:color w:val="210768"/>
          <w:sz w:val="16"/>
          <w:szCs w:val="16"/>
        </w:rPr>
      </w:pPr>
    </w:p>
    <w:p w14:paraId="0E722547" w14:textId="77777777" w:rsidR="000E0B41" w:rsidRDefault="000E0B41" w:rsidP="000E0B41">
      <w:pPr>
        <w:ind w:right="522"/>
        <w:rPr>
          <w:rFonts w:ascii="Literata" w:eastAsia="Literata" w:hAnsi="Literata" w:cs="Literata"/>
          <w:color w:val="210768"/>
          <w:sz w:val="16"/>
          <w:szCs w:val="16"/>
        </w:rPr>
      </w:pPr>
    </w:p>
    <w:p w14:paraId="1FE20275" w14:textId="77777777" w:rsidR="000E0B41" w:rsidRDefault="000E0B41" w:rsidP="000E0B41">
      <w:pPr>
        <w:ind w:right="522"/>
        <w:rPr>
          <w:rFonts w:ascii="Literata" w:eastAsia="Literata" w:hAnsi="Literata" w:cs="Literata"/>
          <w:color w:val="210768"/>
          <w:sz w:val="16"/>
          <w:szCs w:val="16"/>
        </w:rPr>
      </w:pPr>
    </w:p>
    <w:p w14:paraId="7264507A" w14:textId="77777777" w:rsidR="000E0B41" w:rsidRDefault="000E0B41" w:rsidP="000E0B41">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t>Kontakt pro média:</w:t>
      </w:r>
    </w:p>
    <w:p w14:paraId="0D703AB4" w14:textId="77777777" w:rsidR="000E0B41" w:rsidRDefault="000E0B41" w:rsidP="000E0B41">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t>Anežka Benešová</w:t>
      </w:r>
    </w:p>
    <w:p w14:paraId="2588D1E6" w14:textId="77777777" w:rsidR="000E0B41" w:rsidRDefault="000E0B41" w:rsidP="000E0B41">
      <w:pPr>
        <w:ind w:right="522" w:firstLine="720"/>
        <w:rPr>
          <w:rFonts w:ascii="Literata" w:eastAsia="Literata" w:hAnsi="Literata" w:cs="Literata"/>
          <w:color w:val="210768"/>
          <w:sz w:val="16"/>
          <w:szCs w:val="16"/>
        </w:rPr>
      </w:pPr>
      <w:r>
        <w:rPr>
          <w:rFonts w:ascii="Literata" w:eastAsia="Literata" w:hAnsi="Literata" w:cs="Literata"/>
          <w:color w:val="210768"/>
          <w:sz w:val="16"/>
          <w:szCs w:val="16"/>
        </w:rPr>
        <w:t>tisková mluvčí Biskupství brněnského</w:t>
      </w:r>
    </w:p>
    <w:p w14:paraId="0CE93B7A" w14:textId="77777777" w:rsidR="000E0B41" w:rsidRDefault="000E0B41" w:rsidP="000E0B41">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E-mail: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komunikace@biskupstvi.cz</w:t>
      </w:r>
    </w:p>
    <w:p w14:paraId="6A9B5F68" w14:textId="781923A9" w:rsidR="000E0B41" w:rsidRDefault="000E0B41" w:rsidP="000E0B41">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Tel.: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728 218 227</w:t>
      </w:r>
    </w:p>
    <w:p w14:paraId="57EB212B" w14:textId="77777777" w:rsidR="000E0B41" w:rsidRPr="009F1381" w:rsidRDefault="000E0B41" w:rsidP="000E0B41">
      <w:pPr>
        <w:ind w:right="522"/>
        <w:rPr>
          <w:rFonts w:ascii="Literata" w:eastAsia="Literata" w:hAnsi="Literata" w:cs="Literata"/>
          <w:color w:val="210768"/>
          <w:sz w:val="16"/>
          <w:szCs w:val="16"/>
        </w:rPr>
      </w:pPr>
    </w:p>
    <w:sectPr w:rsidR="000E0B41" w:rsidRPr="009F1381">
      <w:headerReference w:type="default" r:id="rId7"/>
      <w:footerReference w:type="default" r:id="rId8"/>
      <w:headerReference w:type="first" r:id="rId9"/>
      <w:pgSz w:w="11906" w:h="16838"/>
      <w:pgMar w:top="1559" w:right="1440" w:bottom="1111" w:left="1440" w:header="562"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8E523" w14:textId="77777777" w:rsidR="00E84033" w:rsidRDefault="00E84033">
      <w:pPr>
        <w:spacing w:line="240" w:lineRule="auto"/>
      </w:pPr>
      <w:r>
        <w:separator/>
      </w:r>
    </w:p>
  </w:endnote>
  <w:endnote w:type="continuationSeparator" w:id="0">
    <w:p w14:paraId="09EAE5C3" w14:textId="77777777" w:rsidR="00E84033" w:rsidRDefault="00E840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D904177-E841-0C4C-A3E9-1BCA65393034}"/>
  </w:font>
  <w:font w:name="Times New Roman">
    <w:panose1 w:val="02020603050405020304"/>
    <w:charset w:val="00"/>
    <w:family w:val="roman"/>
    <w:pitch w:val="variable"/>
    <w:sig w:usb0="E0002EFF" w:usb1="C000785B" w:usb2="00000009" w:usb3="00000000" w:csb0="000001FF" w:csb1="00000000"/>
    <w:embedRegular r:id="rId2" w:fontKey="{29EC43C8-EFD9-2945-91AF-66CD85194776}"/>
  </w:font>
  <w:font w:name="Courier New">
    <w:panose1 w:val="02070309020205020404"/>
    <w:charset w:val="00"/>
    <w:family w:val="modern"/>
    <w:pitch w:val="fixed"/>
    <w:sig w:usb0="E0002AFF" w:usb1="C0007843" w:usb2="00000009" w:usb3="00000000" w:csb0="000001FF" w:csb1="00000000"/>
    <w:embedRegular r:id="rId3" w:fontKey="{85F8F27B-2C5B-CA44-B971-B3565C2E112F}"/>
  </w:font>
  <w:font w:name="Wingdings">
    <w:panose1 w:val="05000000000000000000"/>
    <w:charset w:val="00"/>
    <w:family w:val="decorative"/>
    <w:pitch w:val="variable"/>
    <w:sig w:usb0="00000003" w:usb1="00000000" w:usb2="00000000" w:usb3="00000000" w:csb0="80000001" w:csb1="00000000"/>
    <w:embedRegular r:id="rId4" w:fontKey="{526471D5-C5B6-EF41-9640-336352850F67}"/>
  </w:font>
  <w:font w:name="Literata">
    <w:altName w:val="Calibri"/>
    <w:panose1 w:val="020B0604020202020204"/>
    <w:charset w:val="00"/>
    <w:family w:val="auto"/>
    <w:pitch w:val="default"/>
  </w:font>
  <w:font w:name="Arial">
    <w:panose1 w:val="020B0604020202020204"/>
    <w:charset w:val="EE"/>
    <w:family w:val="swiss"/>
    <w:pitch w:val="variable"/>
    <w:sig w:usb0="E0002EFF" w:usb1="C000785B" w:usb2="00000009" w:usb3="00000000" w:csb0="000001FF" w:csb1="00000000"/>
    <w:embedRegular r:id="rId8" w:fontKey="{61B4EAE7-35B1-CE4D-BB2C-3CCD902D28A8}"/>
    <w:embedItalic r:id="rId9" w:fontKey="{36F8F962-DDD5-D642-B557-D4D9C0DE4925}"/>
  </w:font>
  <w:font w:name="Readex Pro">
    <w:altName w:val="Calibri"/>
    <w:panose1 w:val="020B0604020202020204"/>
    <w:charset w:val="00"/>
    <w:family w:val="auto"/>
    <w:pitch w:val="default"/>
  </w:font>
  <w:font w:name="Cambria">
    <w:panose1 w:val="02040503050406030204"/>
    <w:charset w:val="EE"/>
    <w:family w:val="roman"/>
    <w:pitch w:val="variable"/>
    <w:sig w:usb0="E00006FF" w:usb1="420024FF" w:usb2="02000000" w:usb3="00000000" w:csb0="0000019F" w:csb1="00000000"/>
    <w:embedRegular r:id="rId12" w:fontKey="{2FE01E94-0A18-3A48-B654-EF525BF11954}"/>
    <w:embedBold r:id="rId13" w:fontKey="{FEADDB25-6FAE-CA41-B948-F8C17A0E1543}"/>
    <w:embedItalic r:id="rId14" w:fontKey="{816C2023-3A62-724C-BF63-4F0BB6492399}"/>
    <w:embedBoldItalic r:id="rId15" w:fontKey="{0364C26A-E078-4F43-A934-4EB22349BF12}"/>
  </w:font>
  <w:font w:name="Calibri">
    <w:panose1 w:val="020F0502020204030204"/>
    <w:charset w:val="EE"/>
    <w:family w:val="swiss"/>
    <w:pitch w:val="variable"/>
    <w:sig w:usb0="E4002EFF" w:usb1="C200247B" w:usb2="00000009" w:usb3="00000000" w:csb0="000001FF" w:csb1="00000000"/>
    <w:embedRegular r:id="rId16" w:fontKey="{84EB26FE-5C16-E94E-88E6-B3FE3E712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6556" w14:textId="77777777" w:rsidR="00E6052E" w:rsidRDefault="00000000">
    <w:pPr>
      <w:tabs>
        <w:tab w:val="left" w:pos="989"/>
      </w:tabs>
      <w:spacing w:after="200"/>
      <w:ind w:left="566" w:right="-40"/>
      <w:rPr>
        <w:rFonts w:ascii="Readex Pro" w:eastAsia="Readex Pro" w:hAnsi="Readex Pro" w:cs="Readex Pro"/>
        <w:color w:val="210768"/>
      </w:rPr>
    </w:pPr>
    <w:bookmarkStart w:id="0" w:name="_gjdgxs" w:colFirst="0" w:colLast="0"/>
    <w:bookmarkEnd w:id="0"/>
    <w:r>
      <w:rPr>
        <w:rFonts w:ascii="Readex Pro" w:eastAsia="Readex Pro" w:hAnsi="Readex Pro" w:cs="Readex Pro"/>
        <w:color w:val="210768"/>
        <w:sz w:val="18"/>
        <w:szCs w:val="18"/>
      </w:rPr>
      <w:t xml:space="preserve">Telefon: </w:t>
    </w:r>
    <w:r>
      <w:rPr>
        <w:rFonts w:ascii="Readex Pro" w:eastAsia="Readex Pro" w:hAnsi="Readex Pro" w:cs="Readex Pro"/>
        <w:color w:val="210768"/>
        <w:sz w:val="18"/>
        <w:szCs w:val="18"/>
      </w:rPr>
      <w:tab/>
      <w:t>+420 728 218 227</w:t>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hyperlink r:id="rId1">
      <w:r w:rsidR="00E6052E">
        <w:rPr>
          <w:rFonts w:ascii="Readex Pro" w:eastAsia="Readex Pro" w:hAnsi="Readex Pro" w:cs="Readex Pro"/>
          <w:color w:val="210768"/>
          <w:sz w:val="18"/>
          <w:szCs w:val="18"/>
        </w:rPr>
        <w:t>www.biskupstvi.cz</w:t>
      </w:r>
    </w:hyperlink>
    <w:r>
      <w:rPr>
        <w:rFonts w:ascii="Readex Pro" w:eastAsia="Readex Pro" w:hAnsi="Readex Pro" w:cs="Readex Pro"/>
        <w:color w:val="210768"/>
        <w:sz w:val="18"/>
        <w:szCs w:val="18"/>
      </w:rPr>
      <w:br/>
      <w:t xml:space="preserve">E-mail: </w:t>
    </w:r>
    <w:r>
      <w:rPr>
        <w:rFonts w:ascii="Readex Pro" w:eastAsia="Readex Pro" w:hAnsi="Readex Pro" w:cs="Readex Pro"/>
        <w:color w:val="210768"/>
        <w:sz w:val="18"/>
        <w:szCs w:val="18"/>
      </w:rPr>
      <w:tab/>
    </w:r>
    <w:hyperlink r:id="rId2">
      <w:r w:rsidR="00E6052E">
        <w:rPr>
          <w:rFonts w:ascii="Readex Pro" w:eastAsia="Readex Pro" w:hAnsi="Readex Pro" w:cs="Readex Pro"/>
          <w:color w:val="210768"/>
          <w:sz w:val="18"/>
          <w:szCs w:val="18"/>
        </w:rPr>
        <w:t>komunikace@biskupstvi.cz</w:t>
      </w:r>
    </w:hyperlink>
    <w:r>
      <w:rPr>
        <w:rFonts w:ascii="Readex Pro" w:eastAsia="Readex Pro" w:hAnsi="Readex Pro" w:cs="Readex Pro"/>
        <w:color w:val="210768"/>
        <w:sz w:val="18"/>
        <w:szCs w:val="18"/>
      </w:rPr>
      <w:tab/>
    </w:r>
    <w:r>
      <w:rPr>
        <w:rFonts w:ascii="Readex Pro" w:eastAsia="Readex Pro" w:hAnsi="Readex Pro" w:cs="Readex Pro"/>
        <w:color w:val="210768"/>
        <w:sz w:val="18"/>
        <w:szCs w:val="18"/>
      </w:rPr>
      <w:tab/>
      <w:t>IČ: 0445142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A8E14" w14:textId="77777777" w:rsidR="00E84033" w:rsidRDefault="00E84033">
      <w:pPr>
        <w:spacing w:line="240" w:lineRule="auto"/>
      </w:pPr>
      <w:r>
        <w:separator/>
      </w:r>
    </w:p>
  </w:footnote>
  <w:footnote w:type="continuationSeparator" w:id="0">
    <w:p w14:paraId="10E21579" w14:textId="77777777" w:rsidR="00E84033" w:rsidRDefault="00E840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7960" w14:textId="77777777" w:rsidR="00E6052E" w:rsidRDefault="00000000">
    <w:pPr>
      <w:spacing w:line="240" w:lineRule="auto"/>
      <w:ind w:right="522"/>
      <w:rPr>
        <w:rFonts w:ascii="Readex Pro" w:eastAsia="Readex Pro" w:hAnsi="Readex Pro" w:cs="Readex Pro"/>
        <w:color w:val="210768"/>
      </w:rPr>
    </w:pPr>
    <w:r>
      <w:rPr>
        <w:rFonts w:ascii="Readex Pro" w:eastAsia="Readex Pro" w:hAnsi="Readex Pro" w:cs="Readex Pro"/>
        <w:noProof/>
        <w:color w:val="210768"/>
      </w:rPr>
      <w:drawing>
        <wp:anchor distT="114300" distB="114300" distL="114300" distR="114300" simplePos="0" relativeHeight="251658240" behindDoc="1" locked="0" layoutInCell="1" hidden="0" allowOverlap="1" wp14:anchorId="0E19B315" wp14:editId="0AF7D4CB">
          <wp:simplePos x="0" y="0"/>
          <wp:positionH relativeFrom="page">
            <wp:posOffset>0</wp:posOffset>
          </wp:positionH>
          <wp:positionV relativeFrom="page">
            <wp:posOffset>0</wp:posOffset>
          </wp:positionV>
          <wp:extent cx="7560000" cy="10689422"/>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454C" w14:textId="77777777" w:rsidR="00E6052E" w:rsidRDefault="00E6052E">
    <w:pPr>
      <w:spacing w:line="240" w:lineRule="auto"/>
      <w:ind w:left="708" w:right="638"/>
      <w:jc w:val="right"/>
      <w:rPr>
        <w:rFonts w:ascii="Readex Pro" w:eastAsia="Readex Pro" w:hAnsi="Readex Pro" w:cs="Readex Pro"/>
        <w:color w:val="210768"/>
      </w:rPr>
    </w:pPr>
  </w:p>
  <w:p w14:paraId="5E2D61B4" w14:textId="77777777" w:rsidR="00E6052E" w:rsidRDefault="00E6052E">
    <w:pPr>
      <w:spacing w:line="240" w:lineRule="auto"/>
      <w:ind w:left="708" w:right="638"/>
      <w:jc w:val="right"/>
      <w:rPr>
        <w:rFonts w:ascii="Readex Pro" w:eastAsia="Readex Pro" w:hAnsi="Readex Pro" w:cs="Readex Pro"/>
        <w:color w:val="210768"/>
      </w:rPr>
    </w:pPr>
  </w:p>
  <w:p w14:paraId="0E0A2237" w14:textId="473E55FC" w:rsidR="00E6052E" w:rsidRDefault="00000000">
    <w:pPr>
      <w:spacing w:line="240" w:lineRule="auto"/>
      <w:ind w:left="708" w:right="522"/>
      <w:jc w:val="right"/>
      <w:rPr>
        <w:rFonts w:ascii="Readex Pro" w:eastAsia="Readex Pro" w:hAnsi="Readex Pro" w:cs="Readex Pro"/>
        <w:color w:val="210768"/>
      </w:rPr>
    </w:pPr>
    <w:r>
      <w:rPr>
        <w:rFonts w:ascii="Readex Pro" w:eastAsia="Readex Pro" w:hAnsi="Readex Pro" w:cs="Readex Pro"/>
        <w:color w:val="210768"/>
      </w:rPr>
      <w:t>TISKOVÁ ZPRÁVA</w:t>
    </w:r>
    <w:r>
      <w:rPr>
        <w:rFonts w:ascii="Readex Pro" w:eastAsia="Readex Pro" w:hAnsi="Readex Pro" w:cs="Readex Pro"/>
        <w:color w:val="210768"/>
      </w:rPr>
      <w:br/>
    </w:r>
    <w:r w:rsidR="001E2C6B">
      <w:rPr>
        <w:rFonts w:ascii="Readex Pro" w:eastAsia="Readex Pro" w:hAnsi="Readex Pro" w:cs="Readex Pro"/>
        <w:color w:val="210768"/>
      </w:rPr>
      <w:t>2</w:t>
    </w:r>
    <w:r w:rsidR="00041AA6">
      <w:rPr>
        <w:rFonts w:ascii="Readex Pro" w:eastAsia="Readex Pro" w:hAnsi="Readex Pro" w:cs="Readex Pro"/>
        <w:color w:val="210768"/>
      </w:rPr>
      <w:t>6</w:t>
    </w:r>
    <w:r>
      <w:rPr>
        <w:rFonts w:ascii="Readex Pro" w:eastAsia="Readex Pro" w:hAnsi="Readex Pro" w:cs="Readex Pro"/>
        <w:color w:val="210768"/>
      </w:rPr>
      <w:t xml:space="preserve">. </w:t>
    </w:r>
    <w:r w:rsidR="00041AA6">
      <w:rPr>
        <w:rFonts w:ascii="Readex Pro" w:eastAsia="Readex Pro" w:hAnsi="Readex Pro" w:cs="Readex Pro"/>
        <w:color w:val="210768"/>
      </w:rPr>
      <w:t>3</w:t>
    </w:r>
    <w:r>
      <w:rPr>
        <w:rFonts w:ascii="Readex Pro" w:eastAsia="Readex Pro" w:hAnsi="Readex Pro" w:cs="Readex Pro"/>
        <w:color w:val="210768"/>
      </w:rPr>
      <w:t>. 202</w:t>
    </w:r>
    <w:r w:rsidR="00D75763">
      <w:rPr>
        <w:rFonts w:ascii="Readex Pro" w:eastAsia="Readex Pro" w:hAnsi="Readex Pro" w:cs="Readex Pro"/>
        <w:color w:val="210768"/>
      </w:rPr>
      <w:t>6</w:t>
    </w:r>
  </w:p>
  <w:p w14:paraId="35CF5A11" w14:textId="77777777" w:rsidR="00E6052E" w:rsidRDefault="00000000">
    <w:r>
      <w:rPr>
        <w:noProof/>
      </w:rPr>
      <w:drawing>
        <wp:anchor distT="114300" distB="114300" distL="114300" distR="114300" simplePos="0" relativeHeight="251659264" behindDoc="1" locked="0" layoutInCell="1" hidden="0" allowOverlap="1" wp14:anchorId="60AB3102" wp14:editId="2283FB96">
          <wp:simplePos x="0" y="0"/>
          <wp:positionH relativeFrom="page">
            <wp:posOffset>0</wp:posOffset>
          </wp:positionH>
          <wp:positionV relativeFrom="page">
            <wp:posOffset>0</wp:posOffset>
          </wp:positionV>
          <wp:extent cx="7560000" cy="10689422"/>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FB8"/>
    <w:multiLevelType w:val="multilevel"/>
    <w:tmpl w:val="D5C68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0472E"/>
    <w:multiLevelType w:val="multilevel"/>
    <w:tmpl w:val="D2988E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3E7C65D5"/>
    <w:multiLevelType w:val="multilevel"/>
    <w:tmpl w:val="CA70CB6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45784753"/>
    <w:multiLevelType w:val="multilevel"/>
    <w:tmpl w:val="1996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8292C"/>
    <w:multiLevelType w:val="hybridMultilevel"/>
    <w:tmpl w:val="30F24318"/>
    <w:lvl w:ilvl="0" w:tplc="7C80AA1A">
      <w:numFmt w:val="bullet"/>
      <w:lvlText w:val="-"/>
      <w:lvlJc w:val="left"/>
      <w:pPr>
        <w:ind w:left="1080" w:hanging="360"/>
      </w:pPr>
      <w:rPr>
        <w:rFonts w:ascii="Literata" w:eastAsia="Literata" w:hAnsi="Literata" w:cs="Literat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4F677A08"/>
    <w:multiLevelType w:val="multilevel"/>
    <w:tmpl w:val="A432A0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505F0037"/>
    <w:multiLevelType w:val="multilevel"/>
    <w:tmpl w:val="C808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57578B"/>
    <w:multiLevelType w:val="multilevel"/>
    <w:tmpl w:val="597C6A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6C3D3652"/>
    <w:multiLevelType w:val="multilevel"/>
    <w:tmpl w:val="42DA12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7CB153C6"/>
    <w:multiLevelType w:val="hybridMultilevel"/>
    <w:tmpl w:val="9EE8AEBA"/>
    <w:lvl w:ilvl="0" w:tplc="040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094622111">
    <w:abstractNumId w:val="3"/>
  </w:num>
  <w:num w:numId="2" w16cid:durableId="447698125">
    <w:abstractNumId w:val="2"/>
  </w:num>
  <w:num w:numId="3" w16cid:durableId="1469084963">
    <w:abstractNumId w:val="8"/>
  </w:num>
  <w:num w:numId="4" w16cid:durableId="208080751">
    <w:abstractNumId w:val="1"/>
  </w:num>
  <w:num w:numId="5" w16cid:durableId="1862165149">
    <w:abstractNumId w:val="5"/>
  </w:num>
  <w:num w:numId="6" w16cid:durableId="348455664">
    <w:abstractNumId w:val="7"/>
  </w:num>
  <w:num w:numId="7" w16cid:durableId="812019470">
    <w:abstractNumId w:val="6"/>
  </w:num>
  <w:num w:numId="8" w16cid:durableId="847721376">
    <w:abstractNumId w:val="4"/>
  </w:num>
  <w:num w:numId="9" w16cid:durableId="424156350">
    <w:abstractNumId w:val="9"/>
  </w:num>
  <w:num w:numId="10" w16cid:durableId="708771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52E"/>
    <w:rsid w:val="00041AA6"/>
    <w:rsid w:val="00047E0C"/>
    <w:rsid w:val="000A17EF"/>
    <w:rsid w:val="000A2561"/>
    <w:rsid w:val="000A6B26"/>
    <w:rsid w:val="000C6BF2"/>
    <w:rsid w:val="000E0B41"/>
    <w:rsid w:val="000F572E"/>
    <w:rsid w:val="001021CB"/>
    <w:rsid w:val="001544AC"/>
    <w:rsid w:val="001E2C6B"/>
    <w:rsid w:val="00222791"/>
    <w:rsid w:val="00272EE7"/>
    <w:rsid w:val="00274E34"/>
    <w:rsid w:val="00280FC6"/>
    <w:rsid w:val="002A5CFB"/>
    <w:rsid w:val="00356B87"/>
    <w:rsid w:val="0038048E"/>
    <w:rsid w:val="00384B7F"/>
    <w:rsid w:val="0039420B"/>
    <w:rsid w:val="003C1DAB"/>
    <w:rsid w:val="00405BEC"/>
    <w:rsid w:val="00431C64"/>
    <w:rsid w:val="004665FD"/>
    <w:rsid w:val="004F372F"/>
    <w:rsid w:val="005307BD"/>
    <w:rsid w:val="0053164F"/>
    <w:rsid w:val="00537B66"/>
    <w:rsid w:val="005508DC"/>
    <w:rsid w:val="00566318"/>
    <w:rsid w:val="0057513E"/>
    <w:rsid w:val="005A63A2"/>
    <w:rsid w:val="005B4973"/>
    <w:rsid w:val="005E002C"/>
    <w:rsid w:val="005E2E71"/>
    <w:rsid w:val="006101F8"/>
    <w:rsid w:val="00611310"/>
    <w:rsid w:val="00624DE4"/>
    <w:rsid w:val="006B004A"/>
    <w:rsid w:val="006F0CD7"/>
    <w:rsid w:val="00704AEC"/>
    <w:rsid w:val="007558B8"/>
    <w:rsid w:val="0076506B"/>
    <w:rsid w:val="00770F35"/>
    <w:rsid w:val="007964E0"/>
    <w:rsid w:val="007A7F17"/>
    <w:rsid w:val="007F337C"/>
    <w:rsid w:val="007F52F1"/>
    <w:rsid w:val="00812B39"/>
    <w:rsid w:val="008B16E8"/>
    <w:rsid w:val="008B2721"/>
    <w:rsid w:val="008F4651"/>
    <w:rsid w:val="008F562B"/>
    <w:rsid w:val="0091563F"/>
    <w:rsid w:val="00941B7D"/>
    <w:rsid w:val="009752FE"/>
    <w:rsid w:val="009A6D2D"/>
    <w:rsid w:val="009B42F5"/>
    <w:rsid w:val="009E7693"/>
    <w:rsid w:val="009F1381"/>
    <w:rsid w:val="00A10828"/>
    <w:rsid w:val="00A418B9"/>
    <w:rsid w:val="00A52344"/>
    <w:rsid w:val="00A65AC2"/>
    <w:rsid w:val="00AE5F38"/>
    <w:rsid w:val="00B02244"/>
    <w:rsid w:val="00B1329F"/>
    <w:rsid w:val="00B2720C"/>
    <w:rsid w:val="00B46B49"/>
    <w:rsid w:val="00B501CA"/>
    <w:rsid w:val="00B55787"/>
    <w:rsid w:val="00B611FD"/>
    <w:rsid w:val="00B83995"/>
    <w:rsid w:val="00BD7312"/>
    <w:rsid w:val="00BF099C"/>
    <w:rsid w:val="00C5672F"/>
    <w:rsid w:val="00C67156"/>
    <w:rsid w:val="00C75C6F"/>
    <w:rsid w:val="00CA4554"/>
    <w:rsid w:val="00CF43E1"/>
    <w:rsid w:val="00D03F6C"/>
    <w:rsid w:val="00D115E5"/>
    <w:rsid w:val="00D44BAE"/>
    <w:rsid w:val="00D46093"/>
    <w:rsid w:val="00D75763"/>
    <w:rsid w:val="00D80057"/>
    <w:rsid w:val="00DC788A"/>
    <w:rsid w:val="00DD0E0A"/>
    <w:rsid w:val="00E230CF"/>
    <w:rsid w:val="00E6052E"/>
    <w:rsid w:val="00E84033"/>
    <w:rsid w:val="00E92EB3"/>
    <w:rsid w:val="00EC7EBA"/>
    <w:rsid w:val="00EE38FD"/>
    <w:rsid w:val="00F0789A"/>
    <w:rsid w:val="00F82297"/>
    <w:rsid w:val="00F85E40"/>
    <w:rsid w:val="00F86C86"/>
    <w:rsid w:val="00FA07AE"/>
    <w:rsid w:val="00FB0FAC"/>
    <w:rsid w:val="00FF0C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E1905"/>
  <w15:docId w15:val="{C6FFC531-D65F-4A54-B3FA-46B0FBA7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EE38FD"/>
    <w:pPr>
      <w:tabs>
        <w:tab w:val="center" w:pos="4536"/>
        <w:tab w:val="right" w:pos="9072"/>
      </w:tabs>
      <w:spacing w:line="240" w:lineRule="auto"/>
    </w:pPr>
  </w:style>
  <w:style w:type="character" w:customStyle="1" w:styleId="ZhlavChar">
    <w:name w:val="Záhlaví Char"/>
    <w:basedOn w:val="Standardnpsmoodstavce"/>
    <w:link w:val="Zhlav"/>
    <w:uiPriority w:val="99"/>
    <w:rsid w:val="00EE38FD"/>
  </w:style>
  <w:style w:type="paragraph" w:styleId="Zpat">
    <w:name w:val="footer"/>
    <w:basedOn w:val="Normln"/>
    <w:link w:val="ZpatChar"/>
    <w:uiPriority w:val="99"/>
    <w:unhideWhenUsed/>
    <w:rsid w:val="00EE38FD"/>
    <w:pPr>
      <w:tabs>
        <w:tab w:val="center" w:pos="4536"/>
        <w:tab w:val="right" w:pos="9072"/>
      </w:tabs>
      <w:spacing w:line="240" w:lineRule="auto"/>
    </w:pPr>
  </w:style>
  <w:style w:type="character" w:customStyle="1" w:styleId="ZpatChar">
    <w:name w:val="Zápatí Char"/>
    <w:basedOn w:val="Standardnpsmoodstavce"/>
    <w:link w:val="Zpat"/>
    <w:uiPriority w:val="99"/>
    <w:rsid w:val="00EE38FD"/>
  </w:style>
  <w:style w:type="paragraph" w:styleId="Normlnweb">
    <w:name w:val="Normal (Web)"/>
    <w:basedOn w:val="Normln"/>
    <w:uiPriority w:val="99"/>
    <w:unhideWhenUsed/>
    <w:rsid w:val="0039420B"/>
    <w:rPr>
      <w:rFonts w:ascii="Times New Roman" w:hAnsi="Times New Roman" w:cs="Times New Roman"/>
      <w:sz w:val="24"/>
      <w:szCs w:val="24"/>
    </w:rPr>
  </w:style>
  <w:style w:type="character" w:styleId="Hypertextovodkaz">
    <w:name w:val="Hyperlink"/>
    <w:basedOn w:val="Standardnpsmoodstavce"/>
    <w:uiPriority w:val="99"/>
    <w:unhideWhenUsed/>
    <w:rsid w:val="0039420B"/>
    <w:rPr>
      <w:color w:val="0000FF" w:themeColor="hyperlink"/>
      <w:u w:val="single"/>
    </w:rPr>
  </w:style>
  <w:style w:type="character" w:styleId="Nevyeenzmnka">
    <w:name w:val="Unresolved Mention"/>
    <w:basedOn w:val="Standardnpsmoodstavce"/>
    <w:uiPriority w:val="99"/>
    <w:semiHidden/>
    <w:unhideWhenUsed/>
    <w:rsid w:val="0039420B"/>
    <w:rPr>
      <w:color w:val="605E5C"/>
      <w:shd w:val="clear" w:color="auto" w:fill="E1DFDD"/>
    </w:rPr>
  </w:style>
  <w:style w:type="table" w:styleId="Mkatabulky">
    <w:name w:val="Table Grid"/>
    <w:basedOn w:val="Normlntabulka"/>
    <w:uiPriority w:val="39"/>
    <w:rsid w:val="00B501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822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126">
      <w:bodyDiv w:val="1"/>
      <w:marLeft w:val="0"/>
      <w:marRight w:val="0"/>
      <w:marTop w:val="0"/>
      <w:marBottom w:val="0"/>
      <w:divBdr>
        <w:top w:val="none" w:sz="0" w:space="0" w:color="auto"/>
        <w:left w:val="none" w:sz="0" w:space="0" w:color="auto"/>
        <w:bottom w:val="none" w:sz="0" w:space="0" w:color="auto"/>
        <w:right w:val="none" w:sz="0" w:space="0" w:color="auto"/>
      </w:divBdr>
    </w:div>
    <w:div w:id="6713482">
      <w:bodyDiv w:val="1"/>
      <w:marLeft w:val="0"/>
      <w:marRight w:val="0"/>
      <w:marTop w:val="0"/>
      <w:marBottom w:val="0"/>
      <w:divBdr>
        <w:top w:val="none" w:sz="0" w:space="0" w:color="auto"/>
        <w:left w:val="none" w:sz="0" w:space="0" w:color="auto"/>
        <w:bottom w:val="none" w:sz="0" w:space="0" w:color="auto"/>
        <w:right w:val="none" w:sz="0" w:space="0" w:color="auto"/>
      </w:divBdr>
    </w:div>
    <w:div w:id="9794457">
      <w:bodyDiv w:val="1"/>
      <w:marLeft w:val="0"/>
      <w:marRight w:val="0"/>
      <w:marTop w:val="0"/>
      <w:marBottom w:val="0"/>
      <w:divBdr>
        <w:top w:val="none" w:sz="0" w:space="0" w:color="auto"/>
        <w:left w:val="none" w:sz="0" w:space="0" w:color="auto"/>
        <w:bottom w:val="none" w:sz="0" w:space="0" w:color="auto"/>
        <w:right w:val="none" w:sz="0" w:space="0" w:color="auto"/>
      </w:divBdr>
    </w:div>
    <w:div w:id="18088912">
      <w:bodyDiv w:val="1"/>
      <w:marLeft w:val="0"/>
      <w:marRight w:val="0"/>
      <w:marTop w:val="0"/>
      <w:marBottom w:val="0"/>
      <w:divBdr>
        <w:top w:val="none" w:sz="0" w:space="0" w:color="auto"/>
        <w:left w:val="none" w:sz="0" w:space="0" w:color="auto"/>
        <w:bottom w:val="none" w:sz="0" w:space="0" w:color="auto"/>
        <w:right w:val="none" w:sz="0" w:space="0" w:color="auto"/>
      </w:divBdr>
    </w:div>
    <w:div w:id="23948183">
      <w:bodyDiv w:val="1"/>
      <w:marLeft w:val="0"/>
      <w:marRight w:val="0"/>
      <w:marTop w:val="0"/>
      <w:marBottom w:val="0"/>
      <w:divBdr>
        <w:top w:val="none" w:sz="0" w:space="0" w:color="auto"/>
        <w:left w:val="none" w:sz="0" w:space="0" w:color="auto"/>
        <w:bottom w:val="none" w:sz="0" w:space="0" w:color="auto"/>
        <w:right w:val="none" w:sz="0" w:space="0" w:color="auto"/>
      </w:divBdr>
    </w:div>
    <w:div w:id="80420562">
      <w:bodyDiv w:val="1"/>
      <w:marLeft w:val="0"/>
      <w:marRight w:val="0"/>
      <w:marTop w:val="0"/>
      <w:marBottom w:val="0"/>
      <w:divBdr>
        <w:top w:val="none" w:sz="0" w:space="0" w:color="auto"/>
        <w:left w:val="none" w:sz="0" w:space="0" w:color="auto"/>
        <w:bottom w:val="none" w:sz="0" w:space="0" w:color="auto"/>
        <w:right w:val="none" w:sz="0" w:space="0" w:color="auto"/>
      </w:divBdr>
    </w:div>
    <w:div w:id="109595300">
      <w:bodyDiv w:val="1"/>
      <w:marLeft w:val="0"/>
      <w:marRight w:val="0"/>
      <w:marTop w:val="0"/>
      <w:marBottom w:val="0"/>
      <w:divBdr>
        <w:top w:val="none" w:sz="0" w:space="0" w:color="auto"/>
        <w:left w:val="none" w:sz="0" w:space="0" w:color="auto"/>
        <w:bottom w:val="none" w:sz="0" w:space="0" w:color="auto"/>
        <w:right w:val="none" w:sz="0" w:space="0" w:color="auto"/>
      </w:divBdr>
    </w:div>
    <w:div w:id="119496832">
      <w:bodyDiv w:val="1"/>
      <w:marLeft w:val="0"/>
      <w:marRight w:val="0"/>
      <w:marTop w:val="0"/>
      <w:marBottom w:val="0"/>
      <w:divBdr>
        <w:top w:val="none" w:sz="0" w:space="0" w:color="auto"/>
        <w:left w:val="none" w:sz="0" w:space="0" w:color="auto"/>
        <w:bottom w:val="none" w:sz="0" w:space="0" w:color="auto"/>
        <w:right w:val="none" w:sz="0" w:space="0" w:color="auto"/>
      </w:divBdr>
    </w:div>
    <w:div w:id="131557957">
      <w:bodyDiv w:val="1"/>
      <w:marLeft w:val="0"/>
      <w:marRight w:val="0"/>
      <w:marTop w:val="0"/>
      <w:marBottom w:val="0"/>
      <w:divBdr>
        <w:top w:val="none" w:sz="0" w:space="0" w:color="auto"/>
        <w:left w:val="none" w:sz="0" w:space="0" w:color="auto"/>
        <w:bottom w:val="none" w:sz="0" w:space="0" w:color="auto"/>
        <w:right w:val="none" w:sz="0" w:space="0" w:color="auto"/>
      </w:divBdr>
    </w:div>
    <w:div w:id="199824145">
      <w:bodyDiv w:val="1"/>
      <w:marLeft w:val="0"/>
      <w:marRight w:val="0"/>
      <w:marTop w:val="0"/>
      <w:marBottom w:val="0"/>
      <w:divBdr>
        <w:top w:val="none" w:sz="0" w:space="0" w:color="auto"/>
        <w:left w:val="none" w:sz="0" w:space="0" w:color="auto"/>
        <w:bottom w:val="none" w:sz="0" w:space="0" w:color="auto"/>
        <w:right w:val="none" w:sz="0" w:space="0" w:color="auto"/>
      </w:divBdr>
    </w:div>
    <w:div w:id="268858968">
      <w:bodyDiv w:val="1"/>
      <w:marLeft w:val="0"/>
      <w:marRight w:val="0"/>
      <w:marTop w:val="0"/>
      <w:marBottom w:val="0"/>
      <w:divBdr>
        <w:top w:val="none" w:sz="0" w:space="0" w:color="auto"/>
        <w:left w:val="none" w:sz="0" w:space="0" w:color="auto"/>
        <w:bottom w:val="none" w:sz="0" w:space="0" w:color="auto"/>
        <w:right w:val="none" w:sz="0" w:space="0" w:color="auto"/>
      </w:divBdr>
    </w:div>
    <w:div w:id="350498940">
      <w:bodyDiv w:val="1"/>
      <w:marLeft w:val="0"/>
      <w:marRight w:val="0"/>
      <w:marTop w:val="0"/>
      <w:marBottom w:val="0"/>
      <w:divBdr>
        <w:top w:val="none" w:sz="0" w:space="0" w:color="auto"/>
        <w:left w:val="none" w:sz="0" w:space="0" w:color="auto"/>
        <w:bottom w:val="none" w:sz="0" w:space="0" w:color="auto"/>
        <w:right w:val="none" w:sz="0" w:space="0" w:color="auto"/>
      </w:divBdr>
    </w:div>
    <w:div w:id="486359291">
      <w:bodyDiv w:val="1"/>
      <w:marLeft w:val="0"/>
      <w:marRight w:val="0"/>
      <w:marTop w:val="0"/>
      <w:marBottom w:val="0"/>
      <w:divBdr>
        <w:top w:val="none" w:sz="0" w:space="0" w:color="auto"/>
        <w:left w:val="none" w:sz="0" w:space="0" w:color="auto"/>
        <w:bottom w:val="none" w:sz="0" w:space="0" w:color="auto"/>
        <w:right w:val="none" w:sz="0" w:space="0" w:color="auto"/>
      </w:divBdr>
    </w:div>
    <w:div w:id="686297343">
      <w:bodyDiv w:val="1"/>
      <w:marLeft w:val="0"/>
      <w:marRight w:val="0"/>
      <w:marTop w:val="0"/>
      <w:marBottom w:val="0"/>
      <w:divBdr>
        <w:top w:val="none" w:sz="0" w:space="0" w:color="auto"/>
        <w:left w:val="none" w:sz="0" w:space="0" w:color="auto"/>
        <w:bottom w:val="none" w:sz="0" w:space="0" w:color="auto"/>
        <w:right w:val="none" w:sz="0" w:space="0" w:color="auto"/>
      </w:divBdr>
    </w:div>
    <w:div w:id="701979150">
      <w:bodyDiv w:val="1"/>
      <w:marLeft w:val="0"/>
      <w:marRight w:val="0"/>
      <w:marTop w:val="0"/>
      <w:marBottom w:val="0"/>
      <w:divBdr>
        <w:top w:val="none" w:sz="0" w:space="0" w:color="auto"/>
        <w:left w:val="none" w:sz="0" w:space="0" w:color="auto"/>
        <w:bottom w:val="none" w:sz="0" w:space="0" w:color="auto"/>
        <w:right w:val="none" w:sz="0" w:space="0" w:color="auto"/>
      </w:divBdr>
    </w:div>
    <w:div w:id="789588278">
      <w:bodyDiv w:val="1"/>
      <w:marLeft w:val="0"/>
      <w:marRight w:val="0"/>
      <w:marTop w:val="0"/>
      <w:marBottom w:val="0"/>
      <w:divBdr>
        <w:top w:val="none" w:sz="0" w:space="0" w:color="auto"/>
        <w:left w:val="none" w:sz="0" w:space="0" w:color="auto"/>
        <w:bottom w:val="none" w:sz="0" w:space="0" w:color="auto"/>
        <w:right w:val="none" w:sz="0" w:space="0" w:color="auto"/>
      </w:divBdr>
    </w:div>
    <w:div w:id="801268810">
      <w:bodyDiv w:val="1"/>
      <w:marLeft w:val="0"/>
      <w:marRight w:val="0"/>
      <w:marTop w:val="0"/>
      <w:marBottom w:val="0"/>
      <w:divBdr>
        <w:top w:val="none" w:sz="0" w:space="0" w:color="auto"/>
        <w:left w:val="none" w:sz="0" w:space="0" w:color="auto"/>
        <w:bottom w:val="none" w:sz="0" w:space="0" w:color="auto"/>
        <w:right w:val="none" w:sz="0" w:space="0" w:color="auto"/>
      </w:divBdr>
    </w:div>
    <w:div w:id="817261318">
      <w:bodyDiv w:val="1"/>
      <w:marLeft w:val="0"/>
      <w:marRight w:val="0"/>
      <w:marTop w:val="0"/>
      <w:marBottom w:val="0"/>
      <w:divBdr>
        <w:top w:val="none" w:sz="0" w:space="0" w:color="auto"/>
        <w:left w:val="none" w:sz="0" w:space="0" w:color="auto"/>
        <w:bottom w:val="none" w:sz="0" w:space="0" w:color="auto"/>
        <w:right w:val="none" w:sz="0" w:space="0" w:color="auto"/>
      </w:divBdr>
    </w:div>
    <w:div w:id="944531497">
      <w:bodyDiv w:val="1"/>
      <w:marLeft w:val="0"/>
      <w:marRight w:val="0"/>
      <w:marTop w:val="0"/>
      <w:marBottom w:val="0"/>
      <w:divBdr>
        <w:top w:val="none" w:sz="0" w:space="0" w:color="auto"/>
        <w:left w:val="none" w:sz="0" w:space="0" w:color="auto"/>
        <w:bottom w:val="none" w:sz="0" w:space="0" w:color="auto"/>
        <w:right w:val="none" w:sz="0" w:space="0" w:color="auto"/>
      </w:divBdr>
    </w:div>
    <w:div w:id="1011614101">
      <w:bodyDiv w:val="1"/>
      <w:marLeft w:val="0"/>
      <w:marRight w:val="0"/>
      <w:marTop w:val="0"/>
      <w:marBottom w:val="0"/>
      <w:divBdr>
        <w:top w:val="none" w:sz="0" w:space="0" w:color="auto"/>
        <w:left w:val="none" w:sz="0" w:space="0" w:color="auto"/>
        <w:bottom w:val="none" w:sz="0" w:space="0" w:color="auto"/>
        <w:right w:val="none" w:sz="0" w:space="0" w:color="auto"/>
      </w:divBdr>
    </w:div>
    <w:div w:id="1028289318">
      <w:bodyDiv w:val="1"/>
      <w:marLeft w:val="0"/>
      <w:marRight w:val="0"/>
      <w:marTop w:val="0"/>
      <w:marBottom w:val="0"/>
      <w:divBdr>
        <w:top w:val="none" w:sz="0" w:space="0" w:color="auto"/>
        <w:left w:val="none" w:sz="0" w:space="0" w:color="auto"/>
        <w:bottom w:val="none" w:sz="0" w:space="0" w:color="auto"/>
        <w:right w:val="none" w:sz="0" w:space="0" w:color="auto"/>
      </w:divBdr>
    </w:div>
    <w:div w:id="1182628750">
      <w:bodyDiv w:val="1"/>
      <w:marLeft w:val="0"/>
      <w:marRight w:val="0"/>
      <w:marTop w:val="0"/>
      <w:marBottom w:val="0"/>
      <w:divBdr>
        <w:top w:val="none" w:sz="0" w:space="0" w:color="auto"/>
        <w:left w:val="none" w:sz="0" w:space="0" w:color="auto"/>
        <w:bottom w:val="none" w:sz="0" w:space="0" w:color="auto"/>
        <w:right w:val="none" w:sz="0" w:space="0" w:color="auto"/>
      </w:divBdr>
    </w:div>
    <w:div w:id="1243292359">
      <w:bodyDiv w:val="1"/>
      <w:marLeft w:val="0"/>
      <w:marRight w:val="0"/>
      <w:marTop w:val="0"/>
      <w:marBottom w:val="0"/>
      <w:divBdr>
        <w:top w:val="none" w:sz="0" w:space="0" w:color="auto"/>
        <w:left w:val="none" w:sz="0" w:space="0" w:color="auto"/>
        <w:bottom w:val="none" w:sz="0" w:space="0" w:color="auto"/>
        <w:right w:val="none" w:sz="0" w:space="0" w:color="auto"/>
      </w:divBdr>
    </w:div>
    <w:div w:id="1323269362">
      <w:bodyDiv w:val="1"/>
      <w:marLeft w:val="0"/>
      <w:marRight w:val="0"/>
      <w:marTop w:val="0"/>
      <w:marBottom w:val="0"/>
      <w:divBdr>
        <w:top w:val="none" w:sz="0" w:space="0" w:color="auto"/>
        <w:left w:val="none" w:sz="0" w:space="0" w:color="auto"/>
        <w:bottom w:val="none" w:sz="0" w:space="0" w:color="auto"/>
        <w:right w:val="none" w:sz="0" w:space="0" w:color="auto"/>
      </w:divBdr>
    </w:div>
    <w:div w:id="1339380253">
      <w:bodyDiv w:val="1"/>
      <w:marLeft w:val="0"/>
      <w:marRight w:val="0"/>
      <w:marTop w:val="0"/>
      <w:marBottom w:val="0"/>
      <w:divBdr>
        <w:top w:val="none" w:sz="0" w:space="0" w:color="auto"/>
        <w:left w:val="none" w:sz="0" w:space="0" w:color="auto"/>
        <w:bottom w:val="none" w:sz="0" w:space="0" w:color="auto"/>
        <w:right w:val="none" w:sz="0" w:space="0" w:color="auto"/>
      </w:divBdr>
    </w:div>
    <w:div w:id="1343821622">
      <w:bodyDiv w:val="1"/>
      <w:marLeft w:val="0"/>
      <w:marRight w:val="0"/>
      <w:marTop w:val="0"/>
      <w:marBottom w:val="0"/>
      <w:divBdr>
        <w:top w:val="none" w:sz="0" w:space="0" w:color="auto"/>
        <w:left w:val="none" w:sz="0" w:space="0" w:color="auto"/>
        <w:bottom w:val="none" w:sz="0" w:space="0" w:color="auto"/>
        <w:right w:val="none" w:sz="0" w:space="0" w:color="auto"/>
      </w:divBdr>
    </w:div>
    <w:div w:id="1347635777">
      <w:bodyDiv w:val="1"/>
      <w:marLeft w:val="0"/>
      <w:marRight w:val="0"/>
      <w:marTop w:val="0"/>
      <w:marBottom w:val="0"/>
      <w:divBdr>
        <w:top w:val="none" w:sz="0" w:space="0" w:color="auto"/>
        <w:left w:val="none" w:sz="0" w:space="0" w:color="auto"/>
        <w:bottom w:val="none" w:sz="0" w:space="0" w:color="auto"/>
        <w:right w:val="none" w:sz="0" w:space="0" w:color="auto"/>
      </w:divBdr>
    </w:div>
    <w:div w:id="1399866881">
      <w:bodyDiv w:val="1"/>
      <w:marLeft w:val="0"/>
      <w:marRight w:val="0"/>
      <w:marTop w:val="0"/>
      <w:marBottom w:val="0"/>
      <w:divBdr>
        <w:top w:val="none" w:sz="0" w:space="0" w:color="auto"/>
        <w:left w:val="none" w:sz="0" w:space="0" w:color="auto"/>
        <w:bottom w:val="none" w:sz="0" w:space="0" w:color="auto"/>
        <w:right w:val="none" w:sz="0" w:space="0" w:color="auto"/>
      </w:divBdr>
    </w:div>
    <w:div w:id="1647469955">
      <w:bodyDiv w:val="1"/>
      <w:marLeft w:val="0"/>
      <w:marRight w:val="0"/>
      <w:marTop w:val="0"/>
      <w:marBottom w:val="0"/>
      <w:divBdr>
        <w:top w:val="none" w:sz="0" w:space="0" w:color="auto"/>
        <w:left w:val="none" w:sz="0" w:space="0" w:color="auto"/>
        <w:bottom w:val="none" w:sz="0" w:space="0" w:color="auto"/>
        <w:right w:val="none" w:sz="0" w:space="0" w:color="auto"/>
      </w:divBdr>
    </w:div>
    <w:div w:id="1669286463">
      <w:bodyDiv w:val="1"/>
      <w:marLeft w:val="0"/>
      <w:marRight w:val="0"/>
      <w:marTop w:val="0"/>
      <w:marBottom w:val="0"/>
      <w:divBdr>
        <w:top w:val="none" w:sz="0" w:space="0" w:color="auto"/>
        <w:left w:val="none" w:sz="0" w:space="0" w:color="auto"/>
        <w:bottom w:val="none" w:sz="0" w:space="0" w:color="auto"/>
        <w:right w:val="none" w:sz="0" w:space="0" w:color="auto"/>
      </w:divBdr>
    </w:div>
    <w:div w:id="1685857476">
      <w:bodyDiv w:val="1"/>
      <w:marLeft w:val="0"/>
      <w:marRight w:val="0"/>
      <w:marTop w:val="0"/>
      <w:marBottom w:val="0"/>
      <w:divBdr>
        <w:top w:val="none" w:sz="0" w:space="0" w:color="auto"/>
        <w:left w:val="none" w:sz="0" w:space="0" w:color="auto"/>
        <w:bottom w:val="none" w:sz="0" w:space="0" w:color="auto"/>
        <w:right w:val="none" w:sz="0" w:space="0" w:color="auto"/>
      </w:divBdr>
    </w:div>
    <w:div w:id="1720394649">
      <w:bodyDiv w:val="1"/>
      <w:marLeft w:val="0"/>
      <w:marRight w:val="0"/>
      <w:marTop w:val="0"/>
      <w:marBottom w:val="0"/>
      <w:divBdr>
        <w:top w:val="none" w:sz="0" w:space="0" w:color="auto"/>
        <w:left w:val="none" w:sz="0" w:space="0" w:color="auto"/>
        <w:bottom w:val="none" w:sz="0" w:space="0" w:color="auto"/>
        <w:right w:val="none" w:sz="0" w:space="0" w:color="auto"/>
      </w:divBdr>
    </w:div>
    <w:div w:id="1733431919">
      <w:bodyDiv w:val="1"/>
      <w:marLeft w:val="0"/>
      <w:marRight w:val="0"/>
      <w:marTop w:val="0"/>
      <w:marBottom w:val="0"/>
      <w:divBdr>
        <w:top w:val="none" w:sz="0" w:space="0" w:color="auto"/>
        <w:left w:val="none" w:sz="0" w:space="0" w:color="auto"/>
        <w:bottom w:val="none" w:sz="0" w:space="0" w:color="auto"/>
        <w:right w:val="none" w:sz="0" w:space="0" w:color="auto"/>
      </w:divBdr>
    </w:div>
    <w:div w:id="1804078106">
      <w:bodyDiv w:val="1"/>
      <w:marLeft w:val="0"/>
      <w:marRight w:val="0"/>
      <w:marTop w:val="0"/>
      <w:marBottom w:val="0"/>
      <w:divBdr>
        <w:top w:val="none" w:sz="0" w:space="0" w:color="auto"/>
        <w:left w:val="none" w:sz="0" w:space="0" w:color="auto"/>
        <w:bottom w:val="none" w:sz="0" w:space="0" w:color="auto"/>
        <w:right w:val="none" w:sz="0" w:space="0" w:color="auto"/>
      </w:divBdr>
    </w:div>
    <w:div w:id="1854998002">
      <w:bodyDiv w:val="1"/>
      <w:marLeft w:val="0"/>
      <w:marRight w:val="0"/>
      <w:marTop w:val="0"/>
      <w:marBottom w:val="0"/>
      <w:divBdr>
        <w:top w:val="none" w:sz="0" w:space="0" w:color="auto"/>
        <w:left w:val="none" w:sz="0" w:space="0" w:color="auto"/>
        <w:bottom w:val="none" w:sz="0" w:space="0" w:color="auto"/>
        <w:right w:val="none" w:sz="0" w:space="0" w:color="auto"/>
      </w:divBdr>
    </w:div>
    <w:div w:id="1889299777">
      <w:bodyDiv w:val="1"/>
      <w:marLeft w:val="0"/>
      <w:marRight w:val="0"/>
      <w:marTop w:val="0"/>
      <w:marBottom w:val="0"/>
      <w:divBdr>
        <w:top w:val="none" w:sz="0" w:space="0" w:color="auto"/>
        <w:left w:val="none" w:sz="0" w:space="0" w:color="auto"/>
        <w:bottom w:val="none" w:sz="0" w:space="0" w:color="auto"/>
        <w:right w:val="none" w:sz="0" w:space="0" w:color="auto"/>
      </w:divBdr>
    </w:div>
    <w:div w:id="1904876288">
      <w:bodyDiv w:val="1"/>
      <w:marLeft w:val="0"/>
      <w:marRight w:val="0"/>
      <w:marTop w:val="0"/>
      <w:marBottom w:val="0"/>
      <w:divBdr>
        <w:top w:val="none" w:sz="0" w:space="0" w:color="auto"/>
        <w:left w:val="none" w:sz="0" w:space="0" w:color="auto"/>
        <w:bottom w:val="none" w:sz="0" w:space="0" w:color="auto"/>
        <w:right w:val="none" w:sz="0" w:space="0" w:color="auto"/>
      </w:divBdr>
    </w:div>
    <w:div w:id="1915120241">
      <w:bodyDiv w:val="1"/>
      <w:marLeft w:val="0"/>
      <w:marRight w:val="0"/>
      <w:marTop w:val="0"/>
      <w:marBottom w:val="0"/>
      <w:divBdr>
        <w:top w:val="none" w:sz="0" w:space="0" w:color="auto"/>
        <w:left w:val="none" w:sz="0" w:space="0" w:color="auto"/>
        <w:bottom w:val="none" w:sz="0" w:space="0" w:color="auto"/>
        <w:right w:val="none" w:sz="0" w:space="0" w:color="auto"/>
      </w:divBdr>
    </w:div>
    <w:div w:id="2060667767">
      <w:bodyDiv w:val="1"/>
      <w:marLeft w:val="0"/>
      <w:marRight w:val="0"/>
      <w:marTop w:val="0"/>
      <w:marBottom w:val="0"/>
      <w:divBdr>
        <w:top w:val="none" w:sz="0" w:space="0" w:color="auto"/>
        <w:left w:val="none" w:sz="0" w:space="0" w:color="auto"/>
        <w:bottom w:val="none" w:sz="0" w:space="0" w:color="auto"/>
        <w:right w:val="none" w:sz="0" w:space="0" w:color="auto"/>
      </w:divBdr>
    </w:div>
    <w:div w:id="2088184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mailto:komunikace@biskupstvi.cz" TargetMode="External"/><Relationship Id="rId1" Type="http://schemas.openxmlformats.org/officeDocument/2006/relationships/hyperlink" Target="http://www.biskupstv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1448</TotalTime>
  <Pages>2</Pages>
  <Words>866</Words>
  <Characters>4792</Characters>
  <Application>Microsoft Office Word</Application>
  <DocSecurity>0</DocSecurity>
  <Lines>73</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Anežka Benešová</cp:lastModifiedBy>
  <cp:revision>41</cp:revision>
  <dcterms:created xsi:type="dcterms:W3CDTF">2024-06-11T09:45:00Z</dcterms:created>
  <dcterms:modified xsi:type="dcterms:W3CDTF">2026-03-26T13:19:00Z</dcterms:modified>
</cp:coreProperties>
</file>