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12"/>
        <w:rPr/>
      </w:pPr>
      <w:r>
        <w:rPr>
          <w:rFonts w:eastAsia="Cambria" w:cs="Cambria" w:ascii="Cambria" w:hAnsi="Cambria"/>
          <w:b/>
          <w:color w:val="366091"/>
          <w:sz w:val="28"/>
          <w:szCs w:val="28"/>
        </w:rPr>
        <w:t>Pastora</w:t>
      </w:r>
      <w:r>
        <w:rPr>
          <w:rFonts w:eastAsia="Times New Roman" w:cs="Times New Roman" w:ascii="Times New Roman" w:hAnsi="Times New Roman"/>
          <w:b/>
          <w:color w:val="366091"/>
          <w:sz w:val="28"/>
          <w:szCs w:val="28"/>
        </w:rPr>
        <w:t>č</w:t>
      </w:r>
      <w:r>
        <w:rPr>
          <w:rFonts w:eastAsia="Cambria" w:cs="Cambria" w:ascii="Cambria" w:hAnsi="Cambria"/>
          <w:b/>
          <w:color w:val="366091"/>
          <w:sz w:val="28"/>
          <w:szCs w:val="28"/>
        </w:rPr>
        <w:t>ní rady farností – p</w:t>
      </w:r>
      <w:r>
        <w:rPr>
          <w:rFonts w:eastAsia="Times New Roman" w:cs="Times New Roman" w:ascii="Times New Roman" w:hAnsi="Times New Roman"/>
          <w:b/>
          <w:color w:val="366091"/>
          <w:sz w:val="28"/>
          <w:szCs w:val="28"/>
        </w:rPr>
        <w:t>ř</w:t>
      </w:r>
      <w:r>
        <w:rPr>
          <w:rFonts w:eastAsia="Cambria" w:cs="Cambria" w:ascii="Cambria" w:hAnsi="Cambria"/>
          <w:b/>
          <w:color w:val="366091"/>
          <w:sz w:val="28"/>
          <w:szCs w:val="28"/>
        </w:rPr>
        <w:t>íklady dobré praxe</w:t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before="322" w:after="0"/>
        <w:rPr/>
      </w:pPr>
      <w:r>
        <w:rPr>
          <w:rStyle w:val="DefaultParagraphFont"/>
          <w:b/>
        </w:rPr>
        <w:t>PASTORA</w:t>
      </w:r>
      <w:r>
        <w:rPr>
          <w:rStyle w:val="TextStyle10"/>
          <w:b/>
        </w:rPr>
        <w:t>Č</w:t>
      </w:r>
      <w:r>
        <w:rPr>
          <w:rStyle w:val="DefaultParagraphFont"/>
          <w:b/>
        </w:rPr>
        <w:t>NÍ PLÁNY</w:t>
      </w:r>
    </w:p>
    <w:p>
      <w:pPr>
        <w:pStyle w:val="Normal"/>
        <w:spacing w:before="241" w:after="0"/>
        <w:rPr/>
      </w:pPr>
      <w:r>
        <w:rPr>
          <w:rStyle w:val="DefaultParagraphFont"/>
        </w:rPr>
        <w:t>Pastora</w:t>
      </w:r>
      <w:r>
        <w:rPr>
          <w:rStyle w:val="TextStyle10"/>
        </w:rPr>
        <w:t>č</w:t>
      </w:r>
      <w:r>
        <w:rPr>
          <w:rStyle w:val="DefaultParagraphFont"/>
        </w:rPr>
        <w:t>ní plán farnosti – vitamíny</w:t>
      </w:r>
    </w:p>
    <w:p>
      <w:pPr>
        <w:pStyle w:val="Normal"/>
        <w:spacing w:before="40" w:after="0"/>
        <w:rPr/>
      </w:pPr>
      <w:hyperlink r:id="rId2">
        <w:r>
          <w:rPr>
            <w:rStyle w:val="Style9"/>
            <w:rFonts w:ascii="Calibri" w:hAnsi="Calibri" w:eastAsia="Calibri" w:cs="Calibri"/>
            <w:color w:val="0000FF"/>
            <w:sz w:val="22"/>
            <w:szCs w:val="22"/>
            <w:u w:val="single" w:color="0000FF"/>
          </w:rPr>
          <w:t>https://tuchomerice.farnost.cz/Farnost/Pastoracni-plan-farnosti</w:t>
        </w:r>
      </w:hyperlink>
    </w:p>
    <w:p>
      <w:pPr>
        <w:pStyle w:val="Normal"/>
        <w:spacing w:before="240" w:after="0"/>
        <w:rPr/>
      </w:pPr>
      <w:r>
        <w:rPr>
          <w:rStyle w:val="DefaultParagraphFont"/>
        </w:rPr>
        <w:t>Pastora</w:t>
      </w:r>
      <w:r>
        <w:rPr>
          <w:rStyle w:val="TextStyle10"/>
        </w:rPr>
        <w:t>č</w:t>
      </w:r>
      <w:r>
        <w:rPr>
          <w:rStyle w:val="DefaultParagraphFont"/>
        </w:rPr>
        <w:t>ní plán – Slavení / Spole</w:t>
      </w:r>
      <w:r>
        <w:rPr>
          <w:rStyle w:val="TextStyle10"/>
        </w:rPr>
        <w:t>č</w:t>
      </w:r>
      <w:r>
        <w:rPr>
          <w:rStyle w:val="DefaultParagraphFont"/>
        </w:rPr>
        <w:t>enství / Slu</w:t>
      </w:r>
      <w:r>
        <w:rPr>
          <w:rStyle w:val="TextStyle10"/>
        </w:rPr>
        <w:t>ž</w:t>
      </w:r>
      <w:r>
        <w:rPr>
          <w:rStyle w:val="DefaultParagraphFont"/>
        </w:rPr>
        <w:t>ba /</w:t>
      </w:r>
      <w:r>
        <w:rPr>
          <w:rStyle w:val="TextStyle10"/>
        </w:rPr>
        <w:t>…</w:t>
      </w:r>
    </w:p>
    <w:p>
      <w:pPr>
        <w:pStyle w:val="Normal"/>
        <w:spacing w:before="40" w:after="0"/>
        <w:rPr/>
      </w:pPr>
      <w:hyperlink r:id="rId3">
        <w:r>
          <w:rPr>
            <w:rStyle w:val="Style9"/>
            <w:rFonts w:ascii="Calibri" w:hAnsi="Calibri" w:eastAsia="Calibri" w:cs="Calibri"/>
            <w:color w:val="0000FF"/>
            <w:sz w:val="22"/>
            <w:szCs w:val="22"/>
            <w:u w:val="single" w:color="0000FF"/>
          </w:rPr>
          <w:t>https://lhoteckafarnost.cz/clanek.php?id=1334</w:t>
        </w:r>
      </w:hyperlink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before="269" w:after="0"/>
        <w:rPr/>
      </w:pPr>
      <w:r>
        <w:rPr>
          <w:rStyle w:val="DefaultParagraphFont"/>
          <w:b/>
        </w:rPr>
        <w:t>DELEGOVÁNÍ</w:t>
      </w:r>
    </w:p>
    <w:p>
      <w:pPr>
        <w:pStyle w:val="Normal"/>
        <w:spacing w:before="241" w:after="0"/>
        <w:rPr/>
      </w:pPr>
      <w:r>
        <w:rPr>
          <w:rStyle w:val="DefaultParagraphFont"/>
        </w:rPr>
        <w:t>Pro</w:t>
      </w:r>
      <w:r>
        <w:rPr>
          <w:rStyle w:val="TextStyle10"/>
        </w:rPr>
        <w:t xml:space="preserve">č </w:t>
      </w:r>
      <w:r>
        <w:rPr>
          <w:rStyle w:val="DefaultParagraphFont"/>
        </w:rPr>
        <w:t>delegovat</w:t>
      </w:r>
    </w:p>
    <w:p>
      <w:pPr>
        <w:pStyle w:val="Normal"/>
        <w:spacing w:before="40" w:after="0"/>
        <w:rPr/>
      </w:pPr>
      <w:hyperlink r:id="rId4">
        <w:r>
          <w:rPr>
            <w:rStyle w:val="Style9"/>
            <w:rFonts w:ascii="Calibri" w:hAnsi="Calibri" w:eastAsia="Calibri" w:cs="Calibri"/>
            <w:color w:val="0000FF"/>
            <w:sz w:val="22"/>
            <w:szCs w:val="22"/>
            <w:u w:val="single" w:color="0000FF"/>
          </w:rPr>
          <w:t>https://www.freelo.io/cs/blog/delegovani-kompletni-navod</w:t>
        </w:r>
      </w:hyperlink>
    </w:p>
    <w:p>
      <w:pPr>
        <w:pStyle w:val="Normal"/>
        <w:spacing w:before="240" w:after="0"/>
        <w:rPr/>
      </w:pPr>
      <w:r>
        <w:rPr>
          <w:rStyle w:val="DefaultParagraphFont"/>
        </w:rPr>
        <w:t>Laici v pastora</w:t>
      </w:r>
      <w:r>
        <w:rPr>
          <w:rStyle w:val="TextStyle10"/>
        </w:rPr>
        <w:t>č</w:t>
      </w:r>
      <w:r>
        <w:rPr>
          <w:rStyle w:val="DefaultParagraphFont"/>
        </w:rPr>
        <w:t>ní slu</w:t>
      </w:r>
      <w:r>
        <w:rPr>
          <w:rStyle w:val="TextStyle10"/>
        </w:rPr>
        <w:t>ž</w:t>
      </w:r>
      <w:r>
        <w:rPr>
          <w:rStyle w:val="DefaultParagraphFont"/>
        </w:rPr>
        <w:t>b</w:t>
      </w:r>
      <w:r>
        <w:rPr>
          <w:rStyle w:val="TextStyle10"/>
        </w:rPr>
        <w:t>ě</w:t>
      </w:r>
    </w:p>
    <w:p>
      <w:pPr>
        <w:pStyle w:val="Normal"/>
        <w:spacing w:before="40" w:after="0"/>
        <w:rPr/>
      </w:pPr>
      <w:hyperlink r:id="rId5">
        <w:r>
          <w:rPr>
            <w:rStyle w:val="Style9"/>
            <w:rFonts w:ascii="Calibri" w:hAnsi="Calibri" w:eastAsia="Calibri" w:cs="Calibri"/>
            <w:color w:val="0000FF"/>
            <w:spacing w:val="-1"/>
            <w:sz w:val="22"/>
            <w:szCs w:val="22"/>
            <w:u w:val="single" w:color="0000FF"/>
          </w:rPr>
          <w:t>https://www.pastorace.cz/clanky/maly-kurz-pastorace-12-laici-v-pastoracni-sluzbe</w:t>
        </w:r>
      </w:hyperlink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before="270" w:after="0"/>
        <w:rPr/>
      </w:pPr>
      <w:r>
        <w:rPr>
          <w:rStyle w:val="DefaultParagraphFont"/>
        </w:rPr>
        <w:t>KONFLIKT</w:t>
      </w:r>
    </w:p>
    <w:p>
      <w:pPr>
        <w:pStyle w:val="Normal"/>
        <w:spacing w:before="240" w:after="0"/>
        <w:rPr/>
      </w:pPr>
      <w:r>
        <w:rPr>
          <w:rStyle w:val="DefaultParagraphFont"/>
        </w:rPr>
        <w:t>V</w:t>
      </w:r>
      <w:r>
        <w:rPr>
          <w:rStyle w:val="TextStyle10"/>
        </w:rPr>
        <w:t>š</w:t>
      </w:r>
      <w:r>
        <w:rPr>
          <w:rStyle w:val="DefaultParagraphFont"/>
        </w:rPr>
        <w:t>e, co jste cht</w:t>
      </w:r>
      <w:r>
        <w:rPr>
          <w:rStyle w:val="TextStyle10"/>
        </w:rPr>
        <w:t>ě</w:t>
      </w:r>
      <w:r>
        <w:rPr>
          <w:rStyle w:val="DefaultParagraphFont"/>
        </w:rPr>
        <w:t>li v</w:t>
      </w:r>
      <w:r>
        <w:rPr>
          <w:rStyle w:val="TextStyle10"/>
        </w:rPr>
        <w:t>ě</w:t>
      </w:r>
      <w:r>
        <w:rPr>
          <w:rStyle w:val="DefaultParagraphFont"/>
        </w:rPr>
        <w:t>d</w:t>
      </w:r>
      <w:r>
        <w:rPr>
          <w:rStyle w:val="TextStyle10"/>
        </w:rPr>
        <w:t>ě</w:t>
      </w:r>
      <w:r>
        <w:rPr>
          <w:rStyle w:val="DefaultParagraphFont"/>
        </w:rPr>
        <w:t xml:space="preserve">t o </w:t>
      </w:r>
      <w:r>
        <w:rPr>
          <w:rStyle w:val="TextStyle10"/>
        </w:rPr>
        <w:t>ř</w:t>
      </w:r>
      <w:r>
        <w:rPr>
          <w:rStyle w:val="DefaultParagraphFont"/>
        </w:rPr>
        <w:t>e</w:t>
      </w:r>
      <w:r>
        <w:rPr>
          <w:rStyle w:val="TextStyle10"/>
        </w:rPr>
        <w:t>š</w:t>
      </w:r>
      <w:r>
        <w:rPr>
          <w:rStyle w:val="DefaultParagraphFont"/>
        </w:rPr>
        <w:t>ení konfliktu</w:t>
      </w:r>
    </w:p>
    <w:p>
      <w:pPr>
        <w:pStyle w:val="Normal"/>
        <w:spacing w:before="40" w:after="0"/>
        <w:rPr/>
      </w:pPr>
      <w:hyperlink r:id="rId6">
        <w:r>
          <w:rPr>
            <w:rStyle w:val="Style9"/>
            <w:rFonts w:ascii="Calibri" w:hAnsi="Calibri" w:eastAsia="Calibri" w:cs="Calibri"/>
            <w:color w:val="0000FF"/>
            <w:sz w:val="22"/>
            <w:szCs w:val="22"/>
            <w:u w:val="single" w:color="0000FF"/>
          </w:rPr>
          <w:t>https://www.stefanjanousek.cz/vse-co-jste-chteli-vedet-o-reseni-konfliktu/</w:t>
        </w:r>
      </w:hyperlink>
    </w:p>
    <w:p>
      <w:pPr>
        <w:pStyle w:val="Normal"/>
        <w:spacing w:before="240" w:after="0"/>
        <w:rPr/>
      </w:pPr>
      <w:r>
        <w:rPr>
          <w:rStyle w:val="TextStyle10"/>
        </w:rPr>
        <w:t>Ř</w:t>
      </w:r>
      <w:r>
        <w:rPr>
          <w:rStyle w:val="DefaultParagraphFont"/>
        </w:rPr>
        <w:t>e</w:t>
      </w:r>
      <w:r>
        <w:rPr>
          <w:rStyle w:val="TextStyle10"/>
        </w:rPr>
        <w:t>š</w:t>
      </w:r>
      <w:r>
        <w:rPr>
          <w:rStyle w:val="DefaultParagraphFont"/>
        </w:rPr>
        <w:t>ení konflikt</w:t>
      </w:r>
      <w:r>
        <w:rPr>
          <w:rStyle w:val="TextStyle10"/>
        </w:rPr>
        <w:t>ů</w:t>
      </w:r>
    </w:p>
    <w:p>
      <w:pPr>
        <w:pStyle w:val="Normal"/>
        <w:spacing w:before="41" w:after="0"/>
        <w:rPr/>
      </w:pPr>
      <w:hyperlink r:id="rId7">
        <w:r>
          <w:rPr>
            <w:rStyle w:val="Style9"/>
            <w:rFonts w:ascii="Calibri" w:hAnsi="Calibri" w:eastAsia="Calibri" w:cs="Calibri"/>
            <w:color w:val="0000FF"/>
            <w:sz w:val="22"/>
            <w:szCs w:val="22"/>
            <w:u w:val="single" w:color="0000FF"/>
          </w:rPr>
          <w:t>https://prezi.com/p/2hcbihxdo3z9/reseni-konfliktu/</w:t>
        </w:r>
      </w:hyperlink>
    </w:p>
    <w:sectPr>
      <w:type w:val="nextPage"/>
      <w:pgSz w:w="11906" w:h="16838"/>
      <w:pgMar w:left="1417" w:right="3163" w:gutter="0" w:header="0" w:top="1913" w:footer="0" w:bottom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65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0"/>
      <w:szCs w:val="20"/>
      <w:lang w:val="cs-CZ" w:eastAsia="zh-CN" w:bidi="hi-IN"/>
    </w:rPr>
  </w:style>
  <w:style w:type="character" w:styleId="DefaultParagraphFont" w:default="1" w:customStyle="1">
    <w:name w:val="Default Paragraph Font"/>
    <w:rPr>
      <w:rFonts w:ascii="Calibri" w:hAnsi="Calibri" w:eastAsia="Calibri" w:cs="Calibri"/>
      <w:sz w:val="22"/>
      <w:szCs w:val="22"/>
    </w:rPr>
  </w:style>
  <w:style w:type="character" w:styleId="TextStyle10" w:customStyle="1">
    <w:name w:val="Text Style 10"/>
    <w:rPr>
      <w:rFonts w:ascii="Arial" w:hAnsi="Arial" w:eastAsia="Arial" w:cs="Arial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Arial"/>
    </w:rPr>
  </w:style>
  <w:style w:type="paragraph" w:styleId="Paragraphstyle1" w:customStyle="1">
    <w:name w:val="Paragraph style 1"/>
    <w:pPr>
      <w:widowControl/>
      <w:bidi w:val="0"/>
      <w:spacing w:lineRule="exact" w:line="200" w:before="0" w:after="0"/>
      <w:ind w:left="0" w:right="0"/>
      <w:jc w:val="left"/>
    </w:pPr>
    <w:rPr>
      <w:rFonts w:ascii="Arial" w:hAnsi="Arial" w:eastAsia="Arial" w:cs="Arial"/>
      <w:color w:val="auto"/>
      <w:kern w:val="0"/>
      <w:sz w:val="20"/>
      <w:szCs w:val="20"/>
      <w:lang w:val="cs-CZ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uchomerice.farnost.cz/Farnost/Pastoracni-plan-farnosti" TargetMode="External"/><Relationship Id="rId3" Type="http://schemas.openxmlformats.org/officeDocument/2006/relationships/hyperlink" Target="https://lhoteckafarnost.cz/clanek.php?id=1334" TargetMode="External"/><Relationship Id="rId4" Type="http://schemas.openxmlformats.org/officeDocument/2006/relationships/hyperlink" Target="https://www.freelo.io/cs/blog/delegovani-kompletni-navod" TargetMode="External"/><Relationship Id="rId5" Type="http://schemas.openxmlformats.org/officeDocument/2006/relationships/hyperlink" Target="https://www.pastorace.cz/clanky/maly-kurz-pastorace-12-laici-v-pastoracni-sluzbe" TargetMode="External"/><Relationship Id="rId6" Type="http://schemas.openxmlformats.org/officeDocument/2006/relationships/hyperlink" Target="https://www.stefanjanousek.cz/vse-co-jste-chteli-vedet-o-reseni-konfliktu/" TargetMode="External"/><Relationship Id="rId7" Type="http://schemas.openxmlformats.org/officeDocument/2006/relationships/hyperlink" Target="https://prezi.com/p/2hcbihxdo3z9/reseni-konfliktu/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  <Pages>1</Pages>
  <Words>44</Words>
  <Characters>604</Characters>
  <CharactersWithSpaces>635</CharactersWithSpaces>
  <Paragraphs>16</Paragraphs>
  <Company>Avanquest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pdf2docx</cp:category>
  <cp:contentStatus>Converted by Avanquest Pdf2Word Converter v.0.81.202504252.0</cp:contentStatus>
  <dcterms:created xsi:type="dcterms:W3CDTF">2026-09-15T08:43:11Z</dcterms:created>
  <dc:creator>Skia/PDF m133 Google Docs Renderer</dc:creator>
  <dc:description/>
  <dc:language>cs-CZ</dc:language>
  <cp:lastModifiedBy/>
  <dcterms:modified xsi:type="dcterms:W3CDTF">2026-09-15T10:45:51Z</dcterms:modified>
  <cp:revision>2</cp:revision>
  <dc:subject/>
  <dc:title>PRF-odkazy.docx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