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01E" w:rsidRPr="00FF016D" w:rsidRDefault="0074301E" w:rsidP="0074301E">
      <w:pPr>
        <w:spacing w:line="276" w:lineRule="auto"/>
        <w:jc w:val="center"/>
        <w:rPr>
          <w:rFonts w:ascii="Arial" w:hAnsi="Arial" w:cs="Arial"/>
          <w:b/>
          <w:color w:val="FF0000"/>
        </w:rPr>
      </w:pPr>
      <w:bookmarkStart w:id="0" w:name="_Hlk74562139"/>
      <w:r w:rsidRPr="00FF016D">
        <w:rPr>
          <w:rFonts w:ascii="Arial" w:hAnsi="Arial" w:cs="Arial"/>
          <w:b/>
          <w:color w:val="FF0000"/>
        </w:rPr>
        <w:t xml:space="preserve">OBEC/ MĚSTO/ </w:t>
      </w:r>
      <w:proofErr w:type="gramStart"/>
      <w:r w:rsidRPr="00FF016D">
        <w:rPr>
          <w:rFonts w:ascii="Arial" w:hAnsi="Arial" w:cs="Arial"/>
          <w:b/>
          <w:color w:val="FF0000"/>
        </w:rPr>
        <w:t>MĚSTYS….</w:t>
      </w:r>
      <w:proofErr w:type="gramEnd"/>
      <w:r w:rsidRPr="00FF016D">
        <w:rPr>
          <w:rFonts w:ascii="Arial" w:hAnsi="Arial" w:cs="Arial"/>
          <w:b/>
          <w:color w:val="FF0000"/>
        </w:rPr>
        <w:t>………</w:t>
      </w:r>
    </w:p>
    <w:p w:rsidR="0074301E" w:rsidRDefault="0074301E" w:rsidP="0074301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Pr="00FF016D">
        <w:rPr>
          <w:rFonts w:ascii="Arial" w:hAnsi="Arial" w:cs="Arial"/>
          <w:b/>
          <w:color w:val="FF0000"/>
        </w:rPr>
        <w:t>obce/ města/ městyse……….</w:t>
      </w:r>
    </w:p>
    <w:p w:rsidR="0074301E" w:rsidRPr="00FF016D" w:rsidRDefault="0074301E" w:rsidP="0074301E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color w:val="FF0000"/>
        </w:rPr>
      </w:pPr>
      <w:r w:rsidRPr="00FF016D">
        <w:rPr>
          <w:rFonts w:ascii="Arial" w:hAnsi="Arial" w:cs="Arial"/>
          <w:b/>
          <w:color w:val="FF0000"/>
        </w:rPr>
        <w:t>Znak obce/ města/ městyse</w:t>
      </w:r>
    </w:p>
    <w:p w:rsidR="0074301E" w:rsidRPr="00686CC9" w:rsidRDefault="0074301E" w:rsidP="0074301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Pr="00FF016D">
        <w:rPr>
          <w:rFonts w:ascii="Arial" w:hAnsi="Arial" w:cs="Arial"/>
          <w:b/>
          <w:color w:val="FF0000"/>
        </w:rPr>
        <w:t>obce/ města/ městyse</w:t>
      </w:r>
      <w:r>
        <w:rPr>
          <w:rFonts w:ascii="Arial" w:hAnsi="Arial" w:cs="Arial"/>
          <w:b/>
        </w:rPr>
        <w:t xml:space="preserve"> č.</w:t>
      </w:r>
      <w:proofErr w:type="gramStart"/>
      <w:r>
        <w:rPr>
          <w:rFonts w:ascii="Arial" w:hAnsi="Arial" w:cs="Arial"/>
          <w:b/>
        </w:rPr>
        <w:t xml:space="preserve"> ….</w:t>
      </w:r>
      <w:proofErr w:type="gramEnd"/>
      <w:r>
        <w:rPr>
          <w:rFonts w:ascii="Arial" w:hAnsi="Arial" w:cs="Arial"/>
          <w:b/>
        </w:rPr>
        <w:t>/20..,</w:t>
      </w:r>
    </w:p>
    <w:bookmarkEnd w:id="0"/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74301E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bookmarkStart w:id="1" w:name="_Hlk74561652"/>
      <w:r w:rsidRPr="00650A92">
        <w:rPr>
          <w:rFonts w:ascii="Arial" w:hAnsi="Arial" w:cs="Arial"/>
          <w:b w:val="0"/>
          <w:sz w:val="22"/>
          <w:szCs w:val="22"/>
        </w:rPr>
        <w:t xml:space="preserve">Zastupitelstvo </w:t>
      </w:r>
      <w:bookmarkStart w:id="2" w:name="_Hlk74318543"/>
      <w:r w:rsidRPr="00650A92">
        <w:rPr>
          <w:rFonts w:ascii="Arial" w:hAnsi="Arial" w:cs="Arial"/>
          <w:b w:val="0"/>
          <w:color w:val="FF0000"/>
          <w:sz w:val="22"/>
          <w:szCs w:val="22"/>
        </w:rPr>
        <w:t>obce/ města/ městyse</w:t>
      </w:r>
      <w:r w:rsidRPr="00650A92">
        <w:rPr>
          <w:rFonts w:ascii="Arial" w:hAnsi="Arial" w:cs="Arial"/>
          <w:b w:val="0"/>
          <w:sz w:val="22"/>
          <w:szCs w:val="22"/>
        </w:rPr>
        <w:t xml:space="preserve"> </w:t>
      </w:r>
      <w:bookmarkEnd w:id="2"/>
      <w:r w:rsidRPr="00650A92">
        <w:rPr>
          <w:rFonts w:ascii="Arial" w:hAnsi="Arial" w:cs="Arial"/>
          <w:b w:val="0"/>
          <w:color w:val="FF0000"/>
          <w:sz w:val="22"/>
          <w:szCs w:val="22"/>
        </w:rPr>
        <w:t>...…</w:t>
      </w:r>
      <w:r>
        <w:rPr>
          <w:rFonts w:ascii="Arial" w:hAnsi="Arial" w:cs="Arial"/>
          <w:b w:val="0"/>
          <w:color w:val="FF0000"/>
          <w:sz w:val="22"/>
          <w:szCs w:val="22"/>
        </w:rPr>
        <w:t>…</w:t>
      </w:r>
      <w:proofErr w:type="gramStart"/>
      <w:r>
        <w:rPr>
          <w:rFonts w:ascii="Arial" w:hAnsi="Arial" w:cs="Arial"/>
          <w:b w:val="0"/>
          <w:color w:val="FF0000"/>
          <w:sz w:val="22"/>
          <w:szCs w:val="22"/>
        </w:rPr>
        <w:t>…</w:t>
      </w:r>
      <w:r w:rsidRPr="00650A92">
        <w:rPr>
          <w:rFonts w:ascii="Arial" w:hAnsi="Arial" w:cs="Arial"/>
          <w:b w:val="0"/>
          <w:color w:val="FF0000"/>
          <w:sz w:val="22"/>
          <w:szCs w:val="22"/>
        </w:rPr>
        <w:t>….</w:t>
      </w:r>
      <w:proofErr w:type="gramEnd"/>
      <w:r w:rsidRPr="00650A92">
        <w:rPr>
          <w:rFonts w:ascii="Arial" w:hAnsi="Arial" w:cs="Arial"/>
          <w:b w:val="0"/>
          <w:color w:val="FF0000"/>
          <w:sz w:val="22"/>
          <w:szCs w:val="22"/>
        </w:rPr>
        <w:t>.</w:t>
      </w:r>
      <w:r w:rsidRPr="002B668D">
        <w:rPr>
          <w:rFonts w:ascii="Arial" w:hAnsi="Arial" w:cs="Arial"/>
          <w:sz w:val="22"/>
          <w:szCs w:val="22"/>
        </w:rPr>
        <w:t xml:space="preserve"> </w:t>
      </w:r>
      <w:bookmarkEnd w:id="1"/>
      <w:r w:rsidR="00AC18A4"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AC18A4" w:rsidRPr="0074301E">
        <w:rPr>
          <w:rFonts w:ascii="Arial" w:hAnsi="Arial" w:cs="Arial"/>
          <w:b w:val="0"/>
          <w:color w:val="FF0000"/>
          <w:sz w:val="22"/>
          <w:szCs w:val="22"/>
        </w:rPr>
        <w:t xml:space="preserve">…… 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AC18A4" w:rsidRPr="0074301E">
        <w:rPr>
          <w:rFonts w:ascii="Arial" w:hAnsi="Arial" w:cs="Arial"/>
          <w:b w:val="0"/>
          <w:color w:val="FF0000"/>
          <w:sz w:val="22"/>
          <w:szCs w:val="22"/>
        </w:rPr>
        <w:t>…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74301E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bookmarkStart w:id="3" w:name="_Hlk74561682"/>
      <w:r w:rsidRPr="0037208B">
        <w:rPr>
          <w:rFonts w:ascii="Arial" w:hAnsi="Arial" w:cs="Arial"/>
          <w:color w:val="FF0000"/>
          <w:sz w:val="22"/>
          <w:szCs w:val="22"/>
        </w:rPr>
        <w:t>Obec/ Město/ Městys …….</w:t>
      </w:r>
      <w:r w:rsidRPr="0001228D">
        <w:rPr>
          <w:rFonts w:ascii="Arial" w:hAnsi="Arial" w:cs="Arial"/>
          <w:sz w:val="22"/>
          <w:szCs w:val="22"/>
        </w:rPr>
        <w:t xml:space="preserve"> </w:t>
      </w:r>
      <w:bookmarkEnd w:id="3"/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bookmarkStart w:id="4" w:name="_Hlk74313555"/>
      <w:r w:rsidR="0074301E" w:rsidRPr="008F63E1">
        <w:rPr>
          <w:rFonts w:ascii="Arial" w:hAnsi="Arial" w:cs="Arial"/>
          <w:color w:val="FF0000"/>
          <w:sz w:val="22"/>
          <w:szCs w:val="22"/>
        </w:rPr>
        <w:t>obecní úřad/ městský úřad/ úřad městyse</w:t>
      </w:r>
      <w:bookmarkEnd w:id="4"/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Pr="0074301E">
        <w:rPr>
          <w:rFonts w:ascii="Arial" w:hAnsi="Arial" w:cs="Arial"/>
          <w:color w:val="FF0000"/>
          <w:sz w:val="22"/>
          <w:szCs w:val="22"/>
        </w:rPr>
        <w:t xml:space="preserve">…..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Pr="0074301E">
        <w:rPr>
          <w:rFonts w:ascii="Arial" w:hAnsi="Arial" w:cs="Arial"/>
          <w:color w:val="FF0000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dnů.</w:t>
      </w:r>
    </w:p>
    <w:p w:rsidR="00716519" w:rsidRPr="0074301E" w:rsidRDefault="00716519" w:rsidP="00716519">
      <w:pPr>
        <w:spacing w:before="120" w:line="264" w:lineRule="auto"/>
        <w:ind w:left="567"/>
        <w:jc w:val="both"/>
        <w:rPr>
          <w:rFonts w:ascii="Arial" w:hAnsi="Arial" w:cs="Arial"/>
          <w:color w:val="FF0000"/>
          <w:sz w:val="20"/>
          <w:szCs w:val="20"/>
        </w:rPr>
      </w:pPr>
      <w:r w:rsidRPr="0074301E">
        <w:rPr>
          <w:rFonts w:ascii="Arial" w:hAnsi="Arial" w:cs="Arial"/>
          <w:i/>
          <w:color w:val="FF0000"/>
          <w:sz w:val="20"/>
          <w:szCs w:val="20"/>
          <w:u w:val="single"/>
        </w:rPr>
        <w:t>Pozn. pro obec</w:t>
      </w:r>
      <w:r w:rsidRPr="0074301E">
        <w:rPr>
          <w:rFonts w:ascii="Arial" w:hAnsi="Arial" w:cs="Arial"/>
          <w:i/>
          <w:color w:val="FF0000"/>
          <w:sz w:val="20"/>
          <w:szCs w:val="20"/>
        </w:rPr>
        <w:t>: Lhůty je třeba stanovit v přiměřené délce, Ministerstvo vnitra doporučuje minimálně 15 dnů</w:t>
      </w:r>
      <w:r w:rsidRPr="0074301E">
        <w:rPr>
          <w:rFonts w:ascii="Arial" w:hAnsi="Arial" w:cs="Arial"/>
          <w:color w:val="FF0000"/>
          <w:sz w:val="20"/>
          <w:szCs w:val="20"/>
        </w:rPr>
        <w:t>.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74301E">
        <w:rPr>
          <w:rFonts w:ascii="Arial" w:hAnsi="Arial" w:cs="Arial"/>
          <w:i/>
          <w:color w:val="FF0000"/>
          <w:sz w:val="22"/>
          <w:szCs w:val="22"/>
        </w:rPr>
        <w:t>(lze stanovit lhůtu delší)</w:t>
      </w:r>
      <w:r w:rsidRPr="0074301E">
        <w:rPr>
          <w:rFonts w:ascii="Arial" w:hAnsi="Arial" w:cs="Arial"/>
          <w:color w:val="FF0000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E26EDC" w:rsidRPr="0074301E">
        <w:rPr>
          <w:rFonts w:ascii="Arial" w:hAnsi="Arial" w:cs="Arial"/>
          <w:color w:val="FF0000"/>
          <w:sz w:val="22"/>
          <w:szCs w:val="22"/>
        </w:rPr>
        <w:t>…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:rsidR="00303591" w:rsidRPr="0074301E" w:rsidRDefault="00303591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74301E">
        <w:rPr>
          <w:rFonts w:ascii="Arial" w:hAnsi="Arial" w:cs="Arial"/>
          <w:i/>
          <w:color w:val="FF0000"/>
          <w:sz w:val="20"/>
          <w:szCs w:val="20"/>
          <w:u w:val="single"/>
        </w:rPr>
        <w:t>Pozn. pro obec</w:t>
      </w:r>
      <w:r w:rsidRPr="0074301E">
        <w:rPr>
          <w:rFonts w:ascii="Arial" w:hAnsi="Arial" w:cs="Arial"/>
          <w:i/>
          <w:color w:val="FF0000"/>
          <w:sz w:val="20"/>
          <w:szCs w:val="20"/>
        </w:rPr>
        <w:t xml:space="preserve">: </w:t>
      </w:r>
      <w:r w:rsidR="00E26EDC" w:rsidRPr="0074301E">
        <w:rPr>
          <w:rFonts w:ascii="Arial" w:hAnsi="Arial" w:cs="Arial"/>
          <w:i/>
          <w:color w:val="FF0000"/>
          <w:sz w:val="20"/>
          <w:szCs w:val="20"/>
        </w:rPr>
        <w:t xml:space="preserve">Je na rozhodnutí obce, zda </w:t>
      </w:r>
      <w:r w:rsidR="006032FA" w:rsidRPr="0074301E">
        <w:rPr>
          <w:rFonts w:ascii="Arial" w:hAnsi="Arial" w:cs="Arial"/>
          <w:i/>
          <w:color w:val="FF0000"/>
          <w:sz w:val="20"/>
          <w:szCs w:val="20"/>
        </w:rPr>
        <w:t xml:space="preserve">tento </w:t>
      </w:r>
      <w:r w:rsidR="00E26EDC" w:rsidRPr="0074301E">
        <w:rPr>
          <w:rFonts w:ascii="Arial" w:hAnsi="Arial" w:cs="Arial"/>
          <w:i/>
          <w:color w:val="FF0000"/>
          <w:sz w:val="20"/>
          <w:szCs w:val="20"/>
        </w:rPr>
        <w:t>minimální základ poplatku</w:t>
      </w:r>
      <w:r w:rsidR="006032FA" w:rsidRPr="0074301E">
        <w:rPr>
          <w:rFonts w:ascii="Arial" w:hAnsi="Arial" w:cs="Arial"/>
          <w:i/>
          <w:color w:val="FF0000"/>
          <w:sz w:val="20"/>
          <w:szCs w:val="20"/>
        </w:rPr>
        <w:t xml:space="preserve"> stanoví (</w:t>
      </w:r>
      <w:r w:rsidR="00E26EDC" w:rsidRPr="0074301E">
        <w:rPr>
          <w:rFonts w:ascii="Arial" w:hAnsi="Arial" w:cs="Arial"/>
          <w:i/>
          <w:color w:val="FF0000"/>
          <w:sz w:val="20"/>
          <w:szCs w:val="20"/>
        </w:rPr>
        <w:t xml:space="preserve">nebo </w:t>
      </w:r>
      <w:r w:rsidR="006032FA" w:rsidRPr="0074301E">
        <w:rPr>
          <w:rFonts w:ascii="Arial" w:hAnsi="Arial" w:cs="Arial"/>
          <w:i/>
          <w:color w:val="FF0000"/>
          <w:sz w:val="20"/>
          <w:szCs w:val="20"/>
        </w:rPr>
        <w:t xml:space="preserve">bude vycházet pouze ze skutečné kapacity </w:t>
      </w:r>
      <w:r w:rsidR="008D6D36" w:rsidRPr="0074301E">
        <w:rPr>
          <w:rFonts w:ascii="Arial" w:hAnsi="Arial" w:cs="Arial"/>
          <w:i/>
          <w:color w:val="FF0000"/>
          <w:sz w:val="20"/>
          <w:szCs w:val="20"/>
        </w:rPr>
        <w:t xml:space="preserve">soustřeďovacích prostředků na </w:t>
      </w:r>
      <w:r w:rsidR="006032FA" w:rsidRPr="0074301E">
        <w:rPr>
          <w:rFonts w:ascii="Arial" w:hAnsi="Arial" w:cs="Arial"/>
          <w:i/>
          <w:color w:val="FF0000"/>
          <w:sz w:val="20"/>
          <w:szCs w:val="20"/>
        </w:rPr>
        <w:t xml:space="preserve">odpad). Při využití možnosti stanovit minimální základ dílčího poplatku </w:t>
      </w:r>
      <w:r w:rsidR="00330165" w:rsidRPr="0074301E">
        <w:rPr>
          <w:rFonts w:ascii="Arial" w:hAnsi="Arial" w:cs="Arial"/>
          <w:i/>
          <w:color w:val="FF0000"/>
          <w:sz w:val="20"/>
          <w:szCs w:val="20"/>
        </w:rPr>
        <w:t>nesmí překročit jeho zákonnou maximální výši, která činí 60 l</w:t>
      </w:r>
      <w:r w:rsidR="003D4FDC" w:rsidRPr="0074301E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8D6D36" w:rsidRPr="0074301E">
        <w:rPr>
          <w:rFonts w:ascii="Arial" w:hAnsi="Arial" w:cs="Arial"/>
          <w:i/>
          <w:color w:val="FF0000"/>
          <w:sz w:val="20"/>
          <w:szCs w:val="20"/>
        </w:rPr>
        <w:t>[</w:t>
      </w:r>
      <w:r w:rsidR="00330165" w:rsidRPr="0074301E">
        <w:rPr>
          <w:rFonts w:ascii="Arial" w:hAnsi="Arial" w:cs="Arial"/>
          <w:i/>
          <w:color w:val="FF0000"/>
          <w:sz w:val="20"/>
          <w:szCs w:val="20"/>
        </w:rPr>
        <w:t xml:space="preserve">§ 10k odst. 4 </w:t>
      </w:r>
      <w:r w:rsidR="0010309D" w:rsidRPr="0074301E">
        <w:rPr>
          <w:rFonts w:ascii="Arial" w:hAnsi="Arial" w:cs="Arial"/>
          <w:i/>
          <w:color w:val="FF0000"/>
          <w:sz w:val="20"/>
          <w:szCs w:val="20"/>
        </w:rPr>
        <w:t xml:space="preserve"> písm. b)</w:t>
      </w:r>
      <w:r w:rsidR="00420943" w:rsidRPr="0074301E">
        <w:rPr>
          <w:rFonts w:ascii="Arial" w:hAnsi="Arial" w:cs="Arial"/>
          <w:i/>
          <w:color w:val="FF0000"/>
          <w:sz w:val="20"/>
          <w:szCs w:val="20"/>
        </w:rPr>
        <w:t xml:space="preserve"> zákona o místních </w:t>
      </w:r>
      <w:r w:rsidR="008D6D36" w:rsidRPr="0074301E">
        <w:rPr>
          <w:rFonts w:ascii="Arial" w:hAnsi="Arial" w:cs="Arial"/>
          <w:i/>
          <w:color w:val="FF0000"/>
          <w:sz w:val="20"/>
          <w:szCs w:val="20"/>
        </w:rPr>
        <w:t>poplatcích]</w:t>
      </w:r>
      <w:r w:rsidR="00420943" w:rsidRPr="0074301E">
        <w:rPr>
          <w:rFonts w:ascii="Arial" w:hAnsi="Arial" w:cs="Arial"/>
          <w:i/>
          <w:color w:val="FF0000"/>
          <w:sz w:val="20"/>
          <w:szCs w:val="20"/>
        </w:rPr>
        <w:t>).</w:t>
      </w:r>
    </w:p>
    <w:p w:rsidR="00DA4795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330165" w:rsidRPr="0074301E">
        <w:rPr>
          <w:rFonts w:ascii="Arial" w:hAnsi="Arial" w:cs="Arial"/>
          <w:color w:val="FF0000"/>
          <w:sz w:val="22"/>
          <w:szCs w:val="22"/>
        </w:rPr>
        <w:t xml:space="preserve">… </w:t>
      </w:r>
      <w:r w:rsidR="00330165">
        <w:rPr>
          <w:rFonts w:ascii="Arial" w:hAnsi="Arial" w:cs="Arial"/>
          <w:sz w:val="22"/>
          <w:szCs w:val="22"/>
        </w:rPr>
        <w:t>Kč za l.</w:t>
      </w:r>
    </w:p>
    <w:p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E44423" w:rsidRPr="0074301E" w:rsidRDefault="00330165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74301E">
        <w:rPr>
          <w:rFonts w:ascii="Arial" w:hAnsi="Arial" w:cs="Arial"/>
          <w:i/>
          <w:color w:val="FF0000"/>
          <w:sz w:val="20"/>
          <w:szCs w:val="20"/>
          <w:u w:val="single"/>
        </w:rPr>
        <w:t>Pozn. pro obec</w:t>
      </w:r>
      <w:r w:rsidRPr="0074301E">
        <w:rPr>
          <w:rFonts w:ascii="Arial" w:hAnsi="Arial" w:cs="Arial"/>
          <w:i/>
          <w:color w:val="FF0000"/>
          <w:sz w:val="20"/>
          <w:szCs w:val="20"/>
        </w:rPr>
        <w:t xml:space="preserve">: Sazbu lze stanovit maximálně ve výši 1 Kč za litr </w:t>
      </w:r>
      <w:r w:rsidR="00BA1EDF" w:rsidRPr="0074301E">
        <w:rPr>
          <w:rFonts w:ascii="Arial" w:hAnsi="Arial" w:cs="Arial"/>
          <w:i/>
          <w:color w:val="FF0000"/>
          <w:sz w:val="20"/>
          <w:szCs w:val="20"/>
        </w:rPr>
        <w:t>[</w:t>
      </w:r>
      <w:r w:rsidR="00601AB9" w:rsidRPr="0074301E">
        <w:rPr>
          <w:rFonts w:ascii="Arial" w:hAnsi="Arial" w:cs="Arial"/>
          <w:i/>
          <w:color w:val="FF0000"/>
          <w:sz w:val="20"/>
          <w:szCs w:val="20"/>
        </w:rPr>
        <w:t xml:space="preserve">§ 10l písm. b) zákona o místních </w:t>
      </w:r>
      <w:r w:rsidR="00BA1EDF" w:rsidRPr="0074301E">
        <w:rPr>
          <w:rFonts w:ascii="Arial" w:hAnsi="Arial" w:cs="Arial"/>
          <w:i/>
          <w:color w:val="FF0000"/>
          <w:sz w:val="20"/>
          <w:szCs w:val="20"/>
        </w:rPr>
        <w:t>poplatcích]</w:t>
      </w:r>
      <w:r w:rsidR="00601AB9" w:rsidRPr="0074301E">
        <w:rPr>
          <w:rFonts w:ascii="Arial" w:hAnsi="Arial" w:cs="Arial"/>
          <w:i/>
          <w:color w:val="FF0000"/>
          <w:sz w:val="20"/>
          <w:szCs w:val="20"/>
        </w:rPr>
        <w:t xml:space="preserve">. </w:t>
      </w: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Pr="0074301E">
        <w:rPr>
          <w:rFonts w:ascii="Arial" w:hAnsi="Arial" w:cs="Arial"/>
          <w:color w:val="FF0000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 xml:space="preserve"> dne </w:t>
      </w:r>
      <w:r w:rsidR="00931436" w:rsidRPr="0074301E">
        <w:rPr>
          <w:rFonts w:ascii="Arial" w:hAnsi="Arial" w:cs="Arial"/>
          <w:i/>
          <w:iCs/>
          <w:color w:val="FF0000"/>
          <w:sz w:val="22"/>
          <w:szCs w:val="22"/>
        </w:rPr>
        <w:t>[alternativně konkrétní datum]</w:t>
      </w:r>
      <w:r w:rsidR="00931436" w:rsidRPr="0074301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9</w:t>
      </w:r>
    </w:p>
    <w:p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F71057" w:rsidRPr="002E0EAD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Zrušuje se obecně závazná vyhláška č.</w:t>
      </w:r>
      <w:proofErr w:type="gramStart"/>
      <w:r w:rsidRPr="002E0EAD">
        <w:rPr>
          <w:rFonts w:ascii="Arial" w:hAnsi="Arial" w:cs="Arial"/>
          <w:sz w:val="22"/>
          <w:szCs w:val="22"/>
        </w:rPr>
        <w:t xml:space="preserve"> </w:t>
      </w:r>
      <w:r w:rsidRPr="0074301E">
        <w:rPr>
          <w:rFonts w:ascii="Arial" w:hAnsi="Arial" w:cs="Arial"/>
          <w:color w:val="FF0000"/>
          <w:sz w:val="22"/>
          <w:szCs w:val="22"/>
        </w:rPr>
        <w:t>....</w:t>
      </w:r>
      <w:proofErr w:type="gramEnd"/>
      <w:r w:rsidRPr="0074301E">
        <w:rPr>
          <w:rFonts w:ascii="Arial" w:hAnsi="Arial" w:cs="Arial"/>
          <w:i/>
          <w:color w:val="FF0000"/>
          <w:sz w:val="22"/>
          <w:szCs w:val="22"/>
        </w:rPr>
        <w:t>/...</w:t>
      </w:r>
      <w:r w:rsidRPr="0074301E">
        <w:rPr>
          <w:rFonts w:ascii="Arial" w:hAnsi="Arial" w:cs="Arial"/>
          <w:color w:val="FF0000"/>
          <w:sz w:val="22"/>
          <w:szCs w:val="22"/>
        </w:rPr>
        <w:t xml:space="preserve">… </w:t>
      </w:r>
      <w:r w:rsidRPr="0074301E">
        <w:rPr>
          <w:rFonts w:ascii="Arial" w:hAnsi="Arial" w:cs="Arial"/>
          <w:i/>
          <w:color w:val="FF0000"/>
          <w:sz w:val="22"/>
          <w:szCs w:val="22"/>
        </w:rPr>
        <w:t>(uvede se číslo a přesný název zrušované obecně závazné vyhlášky)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74301E">
        <w:rPr>
          <w:rFonts w:ascii="Arial" w:hAnsi="Arial" w:cs="Arial"/>
          <w:i/>
          <w:color w:val="FF0000"/>
          <w:sz w:val="22"/>
          <w:szCs w:val="22"/>
        </w:rPr>
        <w:t>......... (uvede se datum vydání = datum schválení zastupitelstvem)</w:t>
      </w:r>
      <w:r w:rsidRPr="002E0EAD">
        <w:rPr>
          <w:rFonts w:ascii="Arial" w:hAnsi="Arial" w:cs="Arial"/>
          <w:sz w:val="22"/>
          <w:szCs w:val="22"/>
        </w:rPr>
        <w:t>.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F71057" w:rsidP="00F71057">
      <w:pPr>
        <w:pStyle w:val="Nzvylnk"/>
        <w:jc w:val="left"/>
        <w:rPr>
          <w:rFonts w:ascii="Arial" w:hAnsi="Arial" w:cs="Arial"/>
          <w:color w:val="0070C0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  <w:r w:rsidR="008D6906" w:rsidRPr="0074301E">
        <w:rPr>
          <w:rFonts w:ascii="Arial" w:hAnsi="Arial" w:cs="Arial"/>
          <w:b w:val="0"/>
          <w:bCs w:val="0"/>
          <w:i/>
          <w:color w:val="FF0000"/>
          <w:szCs w:val="24"/>
        </w:rPr>
        <w:t>(varianta 1)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Pr="0074301E">
        <w:rPr>
          <w:rFonts w:ascii="Arial" w:hAnsi="Arial" w:cs="Arial"/>
          <w:color w:val="FF0000"/>
          <w:sz w:val="22"/>
          <w:szCs w:val="22"/>
        </w:rPr>
        <w:t>...............</w:t>
      </w:r>
      <w:r w:rsidRPr="002E0EAD">
        <w:rPr>
          <w:rFonts w:ascii="Arial" w:hAnsi="Arial" w:cs="Arial"/>
          <w:sz w:val="22"/>
          <w:szCs w:val="22"/>
        </w:rPr>
        <w:t xml:space="preserve"> 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8D6906" w:rsidRPr="0074301E" w:rsidRDefault="008D6906" w:rsidP="008D6906">
      <w:pPr>
        <w:pStyle w:val="Nzvylnk"/>
        <w:jc w:val="left"/>
        <w:rPr>
          <w:rFonts w:ascii="Arial" w:hAnsi="Arial" w:cs="Arial"/>
          <w:color w:val="FF0000"/>
        </w:rPr>
      </w:pPr>
      <w:r w:rsidRPr="0074301E">
        <w:rPr>
          <w:rFonts w:ascii="Arial" w:hAnsi="Arial" w:cs="Arial"/>
          <w:b w:val="0"/>
          <w:bCs w:val="0"/>
          <w:i/>
          <w:color w:val="FF0000"/>
          <w:szCs w:val="24"/>
        </w:rPr>
        <w:t>(varianta 2)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74301E" w:rsidRDefault="008F37B4" w:rsidP="008F37B4">
      <w:pPr>
        <w:spacing w:before="120" w:line="264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74301E">
        <w:rPr>
          <w:rFonts w:ascii="Arial" w:hAnsi="Arial" w:cs="Arial"/>
          <w:i/>
          <w:color w:val="FF0000"/>
          <w:sz w:val="20"/>
          <w:szCs w:val="20"/>
          <w:u w:val="single"/>
        </w:rPr>
        <w:t>Pozn. pro obec</w:t>
      </w:r>
      <w:r w:rsidRPr="0074301E">
        <w:rPr>
          <w:rFonts w:ascii="Arial" w:hAnsi="Arial" w:cs="Arial"/>
          <w:i/>
          <w:color w:val="FF0000"/>
          <w:sz w:val="20"/>
          <w:szCs w:val="20"/>
        </w:rPr>
        <w:t xml:space="preserve">: Při stanovení účinnosti obecně závazné vyhlášky v případě místního poplatku </w:t>
      </w:r>
      <w:r w:rsidR="00A15124" w:rsidRPr="0074301E">
        <w:rPr>
          <w:rFonts w:ascii="Arial" w:hAnsi="Arial" w:cs="Arial"/>
          <w:i/>
          <w:color w:val="FF0000"/>
          <w:sz w:val="20"/>
          <w:szCs w:val="20"/>
        </w:rPr>
        <w:br/>
      </w:r>
      <w:r w:rsidRPr="0074301E">
        <w:rPr>
          <w:rFonts w:ascii="Arial" w:hAnsi="Arial" w:cs="Arial"/>
          <w:i/>
          <w:color w:val="FF0000"/>
          <w:sz w:val="20"/>
          <w:szCs w:val="20"/>
        </w:rPr>
        <w:t>za odkládání komunálního odpadu z nemovité věci doporučuje Ministerstvo vnitra stanovit účinnost od 1. ledna příslušného roku</w:t>
      </w:r>
      <w:r w:rsidR="006C4DB3" w:rsidRPr="0074301E">
        <w:rPr>
          <w:rFonts w:ascii="Arial" w:hAnsi="Arial" w:cs="Arial"/>
          <w:i/>
          <w:color w:val="FF0000"/>
          <w:sz w:val="20"/>
          <w:szCs w:val="20"/>
        </w:rPr>
        <w:t>.</w:t>
      </w:r>
    </w:p>
    <w:p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</w:r>
      <w:proofErr w:type="spellStart"/>
      <w:r w:rsidRPr="002E0EAD">
        <w:rPr>
          <w:rFonts w:ascii="Arial" w:hAnsi="Arial" w:cs="Arial"/>
          <w:i/>
          <w:sz w:val="22"/>
          <w:szCs w:val="22"/>
        </w:rPr>
        <w:t>Podpis</w:t>
      </w:r>
      <w:proofErr w:type="spellEnd"/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 xml:space="preserve">Jméno Příjmení </w:t>
      </w:r>
      <w:r w:rsidRPr="002E0EAD">
        <w:rPr>
          <w:rFonts w:ascii="Arial" w:hAnsi="Arial" w:cs="Arial"/>
          <w:sz w:val="22"/>
          <w:szCs w:val="22"/>
        </w:rPr>
        <w:tab/>
        <w:t>Jméno Příjmení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CF0B00" w:rsidRPr="0074301E" w:rsidRDefault="00CF0B00" w:rsidP="00CF0B00">
      <w:pPr>
        <w:jc w:val="both"/>
        <w:rPr>
          <w:rFonts w:ascii="Arial" w:hAnsi="Arial" w:cs="Arial"/>
          <w:color w:val="FF0000"/>
          <w:sz w:val="22"/>
          <w:szCs w:val="22"/>
        </w:rPr>
      </w:pPr>
      <w:bookmarkStart w:id="5" w:name="_GoBack"/>
      <w:r w:rsidRPr="0074301E">
        <w:rPr>
          <w:rFonts w:ascii="Arial" w:hAnsi="Arial" w:cs="Arial"/>
          <w:i/>
          <w:color w:val="FF0000"/>
          <w:sz w:val="20"/>
          <w:szCs w:val="20"/>
          <w:u w:val="single"/>
        </w:rPr>
        <w:t>Pozn. pro obec</w:t>
      </w:r>
      <w:r w:rsidRPr="0074301E">
        <w:rPr>
          <w:rFonts w:ascii="Arial" w:hAnsi="Arial" w:cs="Arial"/>
          <w:i/>
          <w:color w:val="FF0000"/>
          <w:sz w:val="20"/>
          <w:szCs w:val="20"/>
        </w:rPr>
        <w:t>: Ačkoli je obec oprávněna stanovit osvobození a úlevy i od tohoto poplatku, s ohledem na jeho konstrukci (tj. vazbu na reálný rozsah produkovaného odpadu) nepovažuj</w:t>
      </w:r>
      <w:r w:rsidR="00683897" w:rsidRPr="0074301E">
        <w:rPr>
          <w:rFonts w:ascii="Arial" w:hAnsi="Arial" w:cs="Arial"/>
          <w:i/>
          <w:color w:val="FF0000"/>
          <w:sz w:val="20"/>
          <w:szCs w:val="20"/>
        </w:rPr>
        <w:t xml:space="preserve">e Ministerstvo vnitra </w:t>
      </w:r>
      <w:r w:rsidRPr="0074301E">
        <w:rPr>
          <w:rFonts w:ascii="Arial" w:hAnsi="Arial" w:cs="Arial"/>
          <w:i/>
          <w:color w:val="FF0000"/>
          <w:sz w:val="20"/>
          <w:szCs w:val="20"/>
        </w:rPr>
        <w:t xml:space="preserve">využití této možnosti za praktické a vzor s ním tudíž nepočítá. </w:t>
      </w:r>
    </w:p>
    <w:bookmarkEnd w:id="5"/>
    <w:p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6D8" w:rsidRDefault="00E426D8">
      <w:r>
        <w:separator/>
      </w:r>
    </w:p>
  </w:endnote>
  <w:endnote w:type="continuationSeparator" w:id="0">
    <w:p w:rsidR="00E426D8" w:rsidRDefault="00E4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6D8" w:rsidRDefault="00E426D8">
      <w:r>
        <w:separator/>
      </w:r>
    </w:p>
  </w:footnote>
  <w:footnote w:type="continuationSeparator" w:id="0">
    <w:p w:rsidR="00E426D8" w:rsidRDefault="00E426D8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1E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26D8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4D53C9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E02BA68F47F542919780803EAADC53" ma:contentTypeVersion="18" ma:contentTypeDescription="Vytvoří nový dokument" ma:contentTypeScope="" ma:versionID="b08b9a2a9be8eb75c2f03dc439639ef2">
  <xsd:schema xmlns:xsd="http://www.w3.org/2001/XMLSchema" xmlns:xs="http://www.w3.org/2001/XMLSchema" xmlns:p="http://schemas.microsoft.com/office/2006/metadata/properties" xmlns:ns2="766e70fa-7670-43a6-99e2-cc25946fa8ea" xmlns:ns3="51c87a23-54e2-47a3-a146-26b65f65cada" targetNamespace="http://schemas.microsoft.com/office/2006/metadata/properties" ma:root="true" ma:fieldsID="6b8ad3e161a2e682dc9b9fdc0f7b6e86" ns2:_="" ns3:_="">
    <xsd:import namespace="766e70fa-7670-43a6-99e2-cc25946fa8ea"/>
    <xsd:import namespace="51c87a23-54e2-47a3-a146-26b65f65ca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Datum" minOccurs="0"/>
                <xsd:element ref="ns3:Datuma_x010d_a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2792a60-d1b7-490d-8fb9-49b2d8fa6c2e}" ma:internalName="TaxCatchAll" ma:showField="CatchAllData" ma:web="766e70fa-7670-43a6-99e2-cc25946fa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87a23-54e2-47a3-a146-26b65f65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Time" ma:internalName="Datum">
      <xsd:simpleType>
        <xsd:restriction base="dms:DateTime"/>
      </xsd:simpleType>
    </xsd:element>
    <xsd:element name="Datuma_x010d_as" ma:index="19" nillable="true" ma:displayName="Datum a čas" ma:format="DateOnly" ma:internalName="Datuma_x010d_as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6d2dea4-6a5c-40bd-b353-e49838515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1c87a23-54e2-47a3-a146-26b65f65cada" xsi:nil="true"/>
    <Datuma_x010d_as xmlns="51c87a23-54e2-47a3-a146-26b65f65cada" xsi:nil="true"/>
    <lcf76f155ced4ddcb4097134ff3c332f xmlns="51c87a23-54e2-47a3-a146-26b65f65cada">
      <Terms xmlns="http://schemas.microsoft.com/office/infopath/2007/PartnerControls"/>
    </lcf76f155ced4ddcb4097134ff3c332f>
    <TaxCatchAll xmlns="766e70fa-7670-43a6-99e2-cc25946fa8ea" xsi:nil="true"/>
  </documentManagement>
</p:properties>
</file>

<file path=customXml/itemProps1.xml><?xml version="1.0" encoding="utf-8"?>
<ds:datastoreItem xmlns:ds="http://schemas.openxmlformats.org/officeDocument/2006/customXml" ds:itemID="{23A3666C-BF67-4BA0-A795-706024A2FC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6DDC8C-DCE6-4FC9-A823-3F3FDC2133E1}"/>
</file>

<file path=customXml/itemProps3.xml><?xml version="1.0" encoding="utf-8"?>
<ds:datastoreItem xmlns:ds="http://schemas.openxmlformats.org/officeDocument/2006/customXml" ds:itemID="{3EAD7B87-40A2-4B33-9E21-4C244A78BB51}"/>
</file>

<file path=customXml/itemProps4.xml><?xml version="1.0" encoding="utf-8"?>
<ds:datastoreItem xmlns:ds="http://schemas.openxmlformats.org/officeDocument/2006/customXml" ds:itemID="{BCE55EC5-C461-461F-A131-7F5AFA0340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1097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Stannerová Klára Bc.</cp:lastModifiedBy>
  <cp:revision>2</cp:revision>
  <cp:lastPrinted>2015-10-16T08:54:00Z</cp:lastPrinted>
  <dcterms:created xsi:type="dcterms:W3CDTF">2021-06-14T11:53:00Z</dcterms:created>
  <dcterms:modified xsi:type="dcterms:W3CDTF">2021-06-14T11:53:00Z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0x0101007EE02BA68F47F542919780803EAADC53</vt:lpwstr>
  </property>
</Properties>
</file>